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7FEC1" w14:textId="77777777" w:rsidR="00FA6A05" w:rsidRDefault="00FA6A05" w:rsidP="003E56A5">
      <w:pPr>
        <w:spacing w:before="120" w:after="120" w:line="40" w:lineRule="atLeast"/>
        <w:jc w:val="center"/>
        <w:rPr>
          <w:rFonts w:ascii="Times New Roman" w:hAnsi="Times New Roman" w:cs="Times New Roman"/>
          <w:b/>
          <w:sz w:val="24"/>
        </w:rPr>
      </w:pPr>
      <w:r>
        <w:rPr>
          <w:rFonts w:ascii="Times New Roman" w:hAnsi="Times New Roman" w:cs="Times New Roman"/>
          <w:b/>
          <w:sz w:val="24"/>
        </w:rPr>
        <w:t>T.C</w:t>
      </w:r>
    </w:p>
    <w:p w14:paraId="3C450BBA" w14:textId="77777777" w:rsidR="00FA6A05" w:rsidRPr="001122F5" w:rsidRDefault="00310FDE" w:rsidP="001122F5">
      <w:pPr>
        <w:spacing w:before="120" w:after="120" w:line="40" w:lineRule="atLeast"/>
        <w:jc w:val="center"/>
        <w:rPr>
          <w:rFonts w:ascii="Times New Roman" w:hAnsi="Times New Roman" w:cs="Times New Roman"/>
          <w:b/>
          <w:sz w:val="24"/>
        </w:rPr>
      </w:pPr>
      <w:r w:rsidRPr="00C47CEE">
        <w:rPr>
          <w:rFonts w:ascii="Times New Roman" w:hAnsi="Times New Roman" w:cs="Times New Roman"/>
          <w:b/>
          <w:sz w:val="24"/>
        </w:rPr>
        <w:t>ORDU ÜNİVERSİTESİ REKTÖRLÜĞÜ</w:t>
      </w:r>
    </w:p>
    <w:p w14:paraId="3FDFC1B3" w14:textId="77777777" w:rsidR="00310FDE" w:rsidRPr="001122F5" w:rsidRDefault="00491E0C" w:rsidP="003E56A5">
      <w:pPr>
        <w:spacing w:before="120" w:after="120" w:line="40" w:lineRule="atLeast"/>
        <w:jc w:val="center"/>
        <w:rPr>
          <w:rFonts w:ascii="Times New Roman" w:hAnsi="Times New Roman" w:cs="Times New Roman"/>
          <w:b/>
          <w:sz w:val="24"/>
        </w:rPr>
      </w:pPr>
      <w:r w:rsidRPr="001122F5">
        <w:rPr>
          <w:rFonts w:ascii="Times New Roman" w:hAnsi="Times New Roman" w:cs="Times New Roman"/>
          <w:b/>
          <w:sz w:val="24"/>
        </w:rPr>
        <w:t>20</w:t>
      </w:r>
      <w:r w:rsidR="009139D7" w:rsidRPr="001122F5">
        <w:rPr>
          <w:rFonts w:ascii="Times New Roman" w:hAnsi="Times New Roman" w:cs="Times New Roman"/>
          <w:b/>
          <w:sz w:val="24"/>
        </w:rPr>
        <w:t>20</w:t>
      </w:r>
      <w:r w:rsidR="00EB6BFE" w:rsidRPr="001122F5">
        <w:rPr>
          <w:rFonts w:ascii="Times New Roman" w:hAnsi="Times New Roman" w:cs="Times New Roman"/>
          <w:b/>
          <w:sz w:val="24"/>
        </w:rPr>
        <w:t>-20</w:t>
      </w:r>
      <w:r w:rsidR="009139D7" w:rsidRPr="001122F5">
        <w:rPr>
          <w:rFonts w:ascii="Times New Roman" w:hAnsi="Times New Roman" w:cs="Times New Roman"/>
          <w:b/>
          <w:sz w:val="24"/>
        </w:rPr>
        <w:t>21</w:t>
      </w:r>
      <w:r w:rsidR="00EB6BFE" w:rsidRPr="001122F5">
        <w:rPr>
          <w:rFonts w:ascii="Times New Roman" w:hAnsi="Times New Roman" w:cs="Times New Roman"/>
          <w:b/>
          <w:sz w:val="24"/>
        </w:rPr>
        <w:t xml:space="preserve"> EĞİTİM ÖĞRETİM</w:t>
      </w:r>
      <w:r w:rsidR="00310FDE" w:rsidRPr="001122F5">
        <w:rPr>
          <w:rFonts w:ascii="Times New Roman" w:hAnsi="Times New Roman" w:cs="Times New Roman"/>
          <w:b/>
          <w:sz w:val="24"/>
        </w:rPr>
        <w:t xml:space="preserve"> YILI</w:t>
      </w:r>
      <w:r w:rsidR="00EB6BFE" w:rsidRPr="001122F5">
        <w:rPr>
          <w:rFonts w:ascii="Times New Roman" w:hAnsi="Times New Roman" w:cs="Times New Roman"/>
          <w:b/>
          <w:sz w:val="24"/>
        </w:rPr>
        <w:t xml:space="preserve"> </w:t>
      </w:r>
      <w:r w:rsidR="00436D26" w:rsidRPr="001122F5">
        <w:rPr>
          <w:rFonts w:ascii="Times New Roman" w:hAnsi="Times New Roman" w:cs="Times New Roman"/>
          <w:b/>
          <w:sz w:val="24"/>
        </w:rPr>
        <w:t xml:space="preserve">BAHAR </w:t>
      </w:r>
      <w:r w:rsidR="00EB6BFE" w:rsidRPr="001122F5">
        <w:rPr>
          <w:rFonts w:ascii="Times New Roman" w:hAnsi="Times New Roman" w:cs="Times New Roman"/>
          <w:b/>
          <w:sz w:val="24"/>
        </w:rPr>
        <w:t>YARIYILI</w:t>
      </w:r>
      <w:r w:rsidR="00310FDE" w:rsidRPr="001122F5">
        <w:rPr>
          <w:rFonts w:ascii="Times New Roman" w:hAnsi="Times New Roman" w:cs="Times New Roman"/>
          <w:b/>
          <w:sz w:val="24"/>
        </w:rPr>
        <w:t xml:space="preserve"> YATAY GEÇİS </w:t>
      </w:r>
      <w:r w:rsidR="009D44E5" w:rsidRPr="001122F5">
        <w:rPr>
          <w:rFonts w:ascii="Times New Roman" w:hAnsi="Times New Roman" w:cs="Times New Roman"/>
          <w:b/>
          <w:sz w:val="24"/>
        </w:rPr>
        <w:t>KONTENJANLARI</w:t>
      </w:r>
      <w:r w:rsidR="00EB6BFE" w:rsidRPr="001122F5">
        <w:rPr>
          <w:rFonts w:ascii="Times New Roman" w:hAnsi="Times New Roman" w:cs="Times New Roman"/>
          <w:b/>
          <w:sz w:val="24"/>
        </w:rPr>
        <w:t xml:space="preserve"> </w:t>
      </w:r>
      <w:r w:rsidR="00310FDE" w:rsidRPr="001122F5">
        <w:rPr>
          <w:rFonts w:ascii="Times New Roman" w:hAnsi="Times New Roman" w:cs="Times New Roman"/>
          <w:b/>
          <w:sz w:val="24"/>
        </w:rPr>
        <w:t>BAŞVURU KOŞULLARI VE DEĞERLENDİRME TAKVİMİ</w:t>
      </w:r>
    </w:p>
    <w:p w14:paraId="0616D5C9" w14:textId="77777777" w:rsidR="00BB02A0" w:rsidRPr="001122F5" w:rsidRDefault="00BB02A0" w:rsidP="003E56A5">
      <w:pPr>
        <w:spacing w:before="120" w:after="120" w:line="40" w:lineRule="atLeast"/>
        <w:jc w:val="center"/>
        <w:rPr>
          <w:rFonts w:ascii="Times New Roman" w:hAnsi="Times New Roman" w:cs="Times New Roman"/>
          <w:b/>
          <w:sz w:val="24"/>
        </w:rPr>
      </w:pPr>
    </w:p>
    <w:p w14:paraId="351426C2" w14:textId="77777777" w:rsidR="009D44E5" w:rsidRPr="001122F5" w:rsidRDefault="00310FDE" w:rsidP="00831963">
      <w:pPr>
        <w:spacing w:before="120" w:after="120" w:line="40" w:lineRule="atLeast"/>
        <w:ind w:firstLine="708"/>
        <w:jc w:val="both"/>
        <w:rPr>
          <w:rFonts w:ascii="Times New Roman" w:hAnsi="Times New Roman" w:cs="Times New Roman"/>
        </w:rPr>
      </w:pPr>
      <w:r w:rsidRPr="001122F5">
        <w:rPr>
          <w:rFonts w:ascii="Times New Roman" w:hAnsi="Times New Roman" w:cs="Times New Roman"/>
        </w:rPr>
        <w:t>"Yükseköğretim Kurumlarında Ön</w:t>
      </w:r>
      <w:r w:rsidR="00FD498C" w:rsidRPr="001122F5">
        <w:rPr>
          <w:rFonts w:ascii="Times New Roman" w:hAnsi="Times New Roman" w:cs="Times New Roman"/>
        </w:rPr>
        <w:t xml:space="preserve"> </w:t>
      </w:r>
      <w:r w:rsidRPr="001122F5">
        <w:rPr>
          <w:rFonts w:ascii="Times New Roman" w:hAnsi="Times New Roman" w:cs="Times New Roman"/>
        </w:rPr>
        <w:t xml:space="preserve">lisans </w:t>
      </w:r>
      <w:proofErr w:type="gramStart"/>
      <w:r w:rsidRPr="001122F5">
        <w:rPr>
          <w:rFonts w:ascii="Times New Roman" w:hAnsi="Times New Roman" w:cs="Times New Roman"/>
        </w:rPr>
        <w:t>Ve</w:t>
      </w:r>
      <w:proofErr w:type="gramEnd"/>
      <w:r w:rsidRPr="001122F5">
        <w:rPr>
          <w:rFonts w:ascii="Times New Roman" w:hAnsi="Times New Roman" w:cs="Times New Roman"/>
        </w:rPr>
        <w:t xml:space="preserve"> Lisans Düzeyindeki Programlar Arasında Geçiş, Çift </w:t>
      </w:r>
      <w:proofErr w:type="spellStart"/>
      <w:r w:rsidRPr="001122F5">
        <w:rPr>
          <w:rFonts w:ascii="Times New Roman" w:hAnsi="Times New Roman" w:cs="Times New Roman"/>
        </w:rPr>
        <w:t>Anadal</w:t>
      </w:r>
      <w:proofErr w:type="spellEnd"/>
      <w:r w:rsidRPr="001122F5">
        <w:rPr>
          <w:rFonts w:ascii="Times New Roman" w:hAnsi="Times New Roman" w:cs="Times New Roman"/>
        </w:rPr>
        <w:t xml:space="preserve">, Yan Dal İle Kurumlar Arası Kredi Transferi Yapılması Esaslarına İlişkin Yönetmelik" </w:t>
      </w:r>
      <w:r w:rsidR="00FD498C" w:rsidRPr="001122F5">
        <w:rPr>
          <w:rFonts w:ascii="Times New Roman" w:hAnsi="Times New Roman" w:cs="Times New Roman"/>
        </w:rPr>
        <w:t>hükümleri gereğ</w:t>
      </w:r>
      <w:r w:rsidR="003D00A2" w:rsidRPr="001122F5">
        <w:rPr>
          <w:rFonts w:ascii="Times New Roman" w:hAnsi="Times New Roman" w:cs="Times New Roman"/>
        </w:rPr>
        <w:t>i</w:t>
      </w:r>
      <w:r w:rsidR="00EB6BFE" w:rsidRPr="001122F5">
        <w:rPr>
          <w:rFonts w:ascii="Times New Roman" w:hAnsi="Times New Roman" w:cs="Times New Roman"/>
        </w:rPr>
        <w:t xml:space="preserve">, </w:t>
      </w:r>
      <w:r w:rsidRPr="001122F5">
        <w:rPr>
          <w:rFonts w:ascii="Times New Roman" w:hAnsi="Times New Roman" w:cs="Times New Roman"/>
        </w:rPr>
        <w:t>20</w:t>
      </w:r>
      <w:r w:rsidR="00FA5039" w:rsidRPr="001122F5">
        <w:rPr>
          <w:rFonts w:ascii="Times New Roman" w:hAnsi="Times New Roman" w:cs="Times New Roman"/>
        </w:rPr>
        <w:t>20</w:t>
      </w:r>
      <w:r w:rsidR="00491E0C" w:rsidRPr="001122F5">
        <w:rPr>
          <w:rFonts w:ascii="Times New Roman" w:hAnsi="Times New Roman" w:cs="Times New Roman"/>
        </w:rPr>
        <w:t>-20</w:t>
      </w:r>
      <w:r w:rsidR="00FA5039" w:rsidRPr="001122F5">
        <w:rPr>
          <w:rFonts w:ascii="Times New Roman" w:hAnsi="Times New Roman" w:cs="Times New Roman"/>
        </w:rPr>
        <w:t>21</w:t>
      </w:r>
      <w:r w:rsidRPr="001122F5">
        <w:rPr>
          <w:rFonts w:ascii="Times New Roman" w:hAnsi="Times New Roman" w:cs="Times New Roman"/>
        </w:rPr>
        <w:t xml:space="preserve"> eğitim-öğretim yılı </w:t>
      </w:r>
      <w:r w:rsidR="00436D26" w:rsidRPr="001122F5">
        <w:rPr>
          <w:rFonts w:ascii="Times New Roman" w:hAnsi="Times New Roman" w:cs="Times New Roman"/>
        </w:rPr>
        <w:t xml:space="preserve">bahar </w:t>
      </w:r>
      <w:r w:rsidR="00EB6BFE" w:rsidRPr="001122F5">
        <w:rPr>
          <w:rFonts w:ascii="Times New Roman" w:hAnsi="Times New Roman" w:cs="Times New Roman"/>
        </w:rPr>
        <w:t>yarıyılında ü</w:t>
      </w:r>
      <w:r w:rsidR="009D44E5" w:rsidRPr="001122F5">
        <w:rPr>
          <w:rFonts w:ascii="Times New Roman" w:hAnsi="Times New Roman" w:cs="Times New Roman"/>
        </w:rPr>
        <w:t xml:space="preserve">niversitemiz </w:t>
      </w:r>
      <w:r w:rsidR="001008F6" w:rsidRPr="001122F5">
        <w:rPr>
          <w:rFonts w:ascii="Times New Roman" w:hAnsi="Times New Roman" w:cs="Times New Roman"/>
        </w:rPr>
        <w:t>ön</w:t>
      </w:r>
      <w:r w:rsidR="00C47CEE" w:rsidRPr="001122F5">
        <w:rPr>
          <w:rFonts w:ascii="Times New Roman" w:hAnsi="Times New Roman" w:cs="Times New Roman"/>
        </w:rPr>
        <w:t xml:space="preserve"> </w:t>
      </w:r>
      <w:r w:rsidR="001008F6" w:rsidRPr="001122F5">
        <w:rPr>
          <w:rFonts w:ascii="Times New Roman" w:hAnsi="Times New Roman" w:cs="Times New Roman"/>
        </w:rPr>
        <w:t xml:space="preserve">lisans </w:t>
      </w:r>
      <w:r w:rsidRPr="001122F5">
        <w:rPr>
          <w:rFonts w:ascii="Times New Roman" w:hAnsi="Times New Roman" w:cs="Times New Roman"/>
        </w:rPr>
        <w:t xml:space="preserve">diploma programlarına yatay geçiş yolu ile kabul edilecek öğrencilerde aranacak nitelikler, gerekli belgeler, başvuru değerlendirme takvimi ve diğer hususlar aşağıda belirtilmiştir. </w:t>
      </w:r>
    </w:p>
    <w:p w14:paraId="611FB6CB" w14:textId="77777777" w:rsidR="001122F5" w:rsidRPr="001122F5" w:rsidRDefault="001122F5" w:rsidP="001122F5">
      <w:pPr>
        <w:spacing w:before="120" w:after="120" w:line="40" w:lineRule="atLeast"/>
        <w:jc w:val="both"/>
        <w:rPr>
          <w:rFonts w:ascii="Times New Roman" w:hAnsi="Times New Roman" w:cs="Times New Roman"/>
          <w:b/>
        </w:rPr>
      </w:pPr>
      <w:r w:rsidRPr="001122F5">
        <w:rPr>
          <w:rFonts w:ascii="Times New Roman" w:hAnsi="Times New Roman" w:cs="Times New Roman"/>
          <w:b/>
        </w:rPr>
        <w:t>A-Başvuru Koşulları Genel İlkeleri:</w:t>
      </w:r>
    </w:p>
    <w:p w14:paraId="18B46D2E" w14:textId="77777777" w:rsidR="001122F5" w:rsidRPr="001122F5" w:rsidRDefault="001122F5" w:rsidP="001122F5">
      <w:pPr>
        <w:pStyle w:val="ListeParagraf"/>
        <w:numPr>
          <w:ilvl w:val="0"/>
          <w:numId w:val="1"/>
        </w:numPr>
        <w:tabs>
          <w:tab w:val="left" w:pos="284"/>
        </w:tabs>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Yatay geçişler, ancak eşdeğer eğitim diploma programları uygulayan yükseköğretim kurumları arasında yapılır. (Eşdeğer Diploma Programı</w:t>
      </w:r>
      <w:r w:rsidRPr="001122F5">
        <w:rPr>
          <w:rFonts w:ascii="Times New Roman" w:hAnsi="Times New Roman" w:cs="Times New Roman"/>
          <w:b/>
        </w:rPr>
        <w:t>:</w:t>
      </w:r>
      <w:r w:rsidRPr="001122F5">
        <w:rPr>
          <w:rFonts w:ascii="Times New Roman" w:hAnsi="Times New Roman" w:cs="Times New Roman"/>
        </w:rPr>
        <w:t xml:space="preserve"> İsimleri aynı olan veya ilgili yönetim kurulları tarafından içeriklerinin en az yüzde sekseni aynı olduğu tespit edilen diploma programları) </w:t>
      </w:r>
    </w:p>
    <w:p w14:paraId="5CCD329C" w14:textId="77777777" w:rsidR="001122F5" w:rsidRPr="001122F5" w:rsidRDefault="001122F5" w:rsidP="001122F5">
      <w:pPr>
        <w:pStyle w:val="ListeParagraf"/>
        <w:numPr>
          <w:ilvl w:val="0"/>
          <w:numId w:val="1"/>
        </w:numPr>
        <w:tabs>
          <w:tab w:val="left" w:pos="284"/>
        </w:tabs>
        <w:spacing w:before="120" w:after="120" w:line="40" w:lineRule="atLeast"/>
        <w:ind w:left="0" w:firstLine="0"/>
        <w:jc w:val="both"/>
        <w:rPr>
          <w:rFonts w:ascii="Times New Roman" w:hAnsi="Times New Roman" w:cs="Times New Roman"/>
        </w:rPr>
      </w:pPr>
      <w:proofErr w:type="spellStart"/>
      <w:r w:rsidRPr="001122F5">
        <w:rPr>
          <w:rFonts w:ascii="Times New Roman" w:hAnsi="Times New Roman" w:cs="Times New Roman"/>
        </w:rPr>
        <w:t>Önlisans</w:t>
      </w:r>
      <w:proofErr w:type="spellEnd"/>
      <w:r w:rsidRPr="001122F5">
        <w:rPr>
          <w:rFonts w:ascii="Times New Roman" w:hAnsi="Times New Roman" w:cs="Times New Roman"/>
        </w:rPr>
        <w:t xml:space="preserve"> diploma programlarının ilk yarıyılı ile son yarıyılına yatay geçiş yapılmaz.</w:t>
      </w:r>
    </w:p>
    <w:p w14:paraId="471B6DA7" w14:textId="77777777" w:rsidR="001122F5" w:rsidRPr="001122F5" w:rsidRDefault="001122F5" w:rsidP="001122F5">
      <w:pPr>
        <w:pStyle w:val="ListeParagraf"/>
        <w:numPr>
          <w:ilvl w:val="0"/>
          <w:numId w:val="1"/>
        </w:numPr>
        <w:tabs>
          <w:tab w:val="left" w:pos="284"/>
        </w:tabs>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Aynı yükseköğretim kurumunda aynı diploma programlarında birinci öğretimden ikinci öğretime kontenjan sınırlaması olmaksızın yatay geçiş yapılabilir. İkinci öğretim diploma programına geçiş yapan öğrenciler ikinci öğretim ücreti öderler. İkinci öğretimden sadece ikinci öğretim diploma programlarına yatay geçiş yapılabilir. Ancak, ikinci öğretim diploma programlarından başarı bakımından bulunduğu sınıfın ilk yüzde onuna girerek bir üst sınıfa geçen öğrenciler birinci öğretim diploma programlarına kontenjan dâhilinde yatay geçiş yapabilirler.</w:t>
      </w:r>
    </w:p>
    <w:p w14:paraId="024A777D" w14:textId="77777777" w:rsidR="001122F5" w:rsidRPr="001122F5" w:rsidRDefault="001122F5" w:rsidP="001122F5">
      <w:pPr>
        <w:pStyle w:val="ListeParagraf"/>
        <w:numPr>
          <w:ilvl w:val="0"/>
          <w:numId w:val="1"/>
        </w:numPr>
        <w:tabs>
          <w:tab w:val="left" w:pos="284"/>
        </w:tabs>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 xml:space="preserve">Açık veya uzaktan öğretimden diğer açık veya uzaktan öğretim diploma programlarına yatay geçiş yapılabilir. Açık ve uzaktan öğretimden örgün öğretim programlarına geçiş yapılabilmesi için, öğrencinin öğrenim görmekte olduğu programdaki genel not ortalamasının 100 üzerinden 80 veya üzeri olması veya </w:t>
      </w:r>
      <w:proofErr w:type="gramStart"/>
      <w:r w:rsidRPr="001122F5">
        <w:rPr>
          <w:rFonts w:ascii="Times New Roman" w:hAnsi="Times New Roman" w:cs="Times New Roman"/>
        </w:rPr>
        <w:t>kayıt olduğu</w:t>
      </w:r>
      <w:proofErr w:type="gramEnd"/>
      <w:r w:rsidRPr="001122F5">
        <w:rPr>
          <w:rFonts w:ascii="Times New Roman" w:hAnsi="Times New Roman" w:cs="Times New Roman"/>
        </w:rPr>
        <w:t xml:space="preserve"> yıldaki merkezi yerleştirme puanının, geçmek istediği üniversitenin diploma programının o yılki taban puanına eşit veya yüksek olması gerekir.</w:t>
      </w:r>
    </w:p>
    <w:p w14:paraId="7DD6A563" w14:textId="77777777" w:rsidR="001122F5" w:rsidRPr="001122F5" w:rsidRDefault="001122F5" w:rsidP="001122F5">
      <w:pPr>
        <w:pStyle w:val="ListeParagraf"/>
        <w:numPr>
          <w:ilvl w:val="0"/>
          <w:numId w:val="1"/>
        </w:numPr>
        <w:tabs>
          <w:tab w:val="left" w:pos="284"/>
        </w:tabs>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 xml:space="preserve">Kayıt dondurmuş olmak, yatay geçiş hakkından yararlanmak için engel teşkil etmez. </w:t>
      </w:r>
    </w:p>
    <w:p w14:paraId="2E93C2E6" w14:textId="77777777" w:rsidR="001122F5" w:rsidRPr="001122F5" w:rsidRDefault="001122F5" w:rsidP="001122F5">
      <w:pPr>
        <w:pStyle w:val="ListeParagraf"/>
        <w:numPr>
          <w:ilvl w:val="0"/>
          <w:numId w:val="1"/>
        </w:numPr>
        <w:tabs>
          <w:tab w:val="left" w:pos="284"/>
        </w:tabs>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Disiplin cezası almamış olmak şartı aranır.</w:t>
      </w:r>
    </w:p>
    <w:p w14:paraId="75A8CCBD" w14:textId="77777777" w:rsidR="001122F5" w:rsidRPr="001122F5" w:rsidRDefault="001122F5" w:rsidP="001122F5">
      <w:pPr>
        <w:pStyle w:val="ListeParagraf"/>
        <w:tabs>
          <w:tab w:val="left" w:pos="284"/>
        </w:tabs>
        <w:spacing w:before="120" w:after="120" w:line="40" w:lineRule="atLeast"/>
        <w:ind w:left="0"/>
        <w:jc w:val="both"/>
        <w:rPr>
          <w:rFonts w:ascii="Times New Roman" w:hAnsi="Times New Roman" w:cs="Times New Roman"/>
          <w:shd w:val="clear" w:color="auto" w:fill="FFFFFF"/>
        </w:rPr>
      </w:pPr>
      <w:r w:rsidRPr="001122F5">
        <w:rPr>
          <w:rStyle w:val="Gl"/>
          <w:rFonts w:ascii="Times New Roman" w:hAnsi="Times New Roman" w:cs="Times New Roman"/>
        </w:rPr>
        <w:t>7- </w:t>
      </w:r>
      <w:r w:rsidRPr="001122F5">
        <w:rPr>
          <w:rFonts w:ascii="Times New Roman" w:hAnsi="Times New Roman" w:cs="Times New Roman"/>
          <w:shd w:val="clear" w:color="auto" w:fill="FFFFFF"/>
        </w:rPr>
        <w:t xml:space="preserve">Belirtilen koşullarda yer almayan ancak, değerlendirmelerde tereddüt yaşanan hallerde, “Yükseköğretim Kurumlarında Ön lisans ve Lisans Düzeyindeki Programlar Arasında Geçiş, Çift </w:t>
      </w:r>
      <w:proofErr w:type="spellStart"/>
      <w:r w:rsidRPr="001122F5">
        <w:rPr>
          <w:rFonts w:ascii="Times New Roman" w:hAnsi="Times New Roman" w:cs="Times New Roman"/>
          <w:shd w:val="clear" w:color="auto" w:fill="FFFFFF"/>
        </w:rPr>
        <w:t>Anadal</w:t>
      </w:r>
      <w:proofErr w:type="spellEnd"/>
      <w:r w:rsidRPr="001122F5">
        <w:rPr>
          <w:rFonts w:ascii="Times New Roman" w:hAnsi="Times New Roman" w:cs="Times New Roman"/>
          <w:shd w:val="clear" w:color="auto" w:fill="FFFFFF"/>
        </w:rPr>
        <w:t xml:space="preserve">, Yan Dal </w:t>
      </w:r>
      <w:proofErr w:type="gramStart"/>
      <w:r w:rsidRPr="001122F5">
        <w:rPr>
          <w:rFonts w:ascii="Times New Roman" w:hAnsi="Times New Roman" w:cs="Times New Roman"/>
          <w:shd w:val="clear" w:color="auto" w:fill="FFFFFF"/>
        </w:rPr>
        <w:t>İle</w:t>
      </w:r>
      <w:proofErr w:type="gramEnd"/>
      <w:r w:rsidRPr="001122F5">
        <w:rPr>
          <w:rFonts w:ascii="Times New Roman" w:hAnsi="Times New Roman" w:cs="Times New Roman"/>
          <w:shd w:val="clear" w:color="auto" w:fill="FFFFFF"/>
        </w:rPr>
        <w:t xml:space="preserve"> Kurumlar Arası Kredi Transferi Yapılması Esaslarına İlişkin Yönetmelik " hükümleri ile Yükseköğretim Kurulu Başkanlığı kararları dikkate alınır.</w:t>
      </w:r>
    </w:p>
    <w:p w14:paraId="67C37109" w14:textId="77777777" w:rsidR="001122F5" w:rsidRPr="001122F5" w:rsidRDefault="001122F5" w:rsidP="001122F5">
      <w:pPr>
        <w:pStyle w:val="ListeParagraf"/>
        <w:tabs>
          <w:tab w:val="left" w:pos="284"/>
        </w:tabs>
        <w:spacing w:before="120" w:after="120" w:line="40" w:lineRule="atLeast"/>
        <w:ind w:left="0"/>
        <w:jc w:val="both"/>
        <w:rPr>
          <w:rFonts w:ascii="Times New Roman" w:hAnsi="Times New Roman" w:cs="Times New Roman"/>
        </w:rPr>
      </w:pPr>
      <w:r w:rsidRPr="001122F5">
        <w:rPr>
          <w:rFonts w:ascii="Times New Roman" w:hAnsi="Times New Roman" w:cs="Times New Roman"/>
          <w:b/>
        </w:rPr>
        <w:t>8-</w:t>
      </w:r>
      <w:r w:rsidRPr="001122F5">
        <w:rPr>
          <w:rFonts w:ascii="Times New Roman" w:hAnsi="Times New Roman" w:cs="Times New Roman"/>
        </w:rPr>
        <w:t xml:space="preserve"> Dörtlü veya yüzlü sisteme göre elde edilen başarı notlarının birbirine dönüştürülmesinde, Yükseköğretim Yürütme Kurulu tarafından belirlenen dönüştürme tabloları kullanılır.</w:t>
      </w:r>
    </w:p>
    <w:p w14:paraId="4FD44235" w14:textId="77777777" w:rsidR="001122F5" w:rsidRPr="001122F5" w:rsidRDefault="001122F5" w:rsidP="001122F5">
      <w:pPr>
        <w:pStyle w:val="ListeParagraf"/>
        <w:tabs>
          <w:tab w:val="left" w:pos="284"/>
        </w:tabs>
        <w:spacing w:before="120" w:after="120" w:line="40" w:lineRule="atLeast"/>
        <w:ind w:left="0"/>
        <w:jc w:val="both"/>
        <w:rPr>
          <w:rFonts w:ascii="Times New Roman" w:hAnsi="Times New Roman" w:cs="Times New Roman"/>
        </w:rPr>
      </w:pPr>
      <w:r w:rsidRPr="001122F5">
        <w:rPr>
          <w:rFonts w:ascii="Times New Roman" w:hAnsi="Times New Roman" w:cs="Times New Roman"/>
          <w:b/>
        </w:rPr>
        <w:t>9-</w:t>
      </w:r>
      <w:r w:rsidRPr="001122F5">
        <w:rPr>
          <w:rFonts w:ascii="Times New Roman" w:hAnsi="Times New Roman" w:cs="Times New Roman"/>
        </w:rPr>
        <w:t>Özel öğrenci veya değişim programına katılan öğrencilerin kurumlar arası yatay geçiş yapmaları halinde sadece kayıtlı oldukları diploma programında kabul edilmiş olan dersleri transfer edilebilir.</w:t>
      </w:r>
    </w:p>
    <w:p w14:paraId="1CFCC03A" w14:textId="77777777" w:rsidR="001122F5" w:rsidRPr="001122F5" w:rsidRDefault="001122F5" w:rsidP="001122F5">
      <w:pPr>
        <w:spacing w:before="120" w:after="120" w:line="40" w:lineRule="atLeast"/>
        <w:jc w:val="both"/>
        <w:rPr>
          <w:rFonts w:ascii="Times New Roman" w:hAnsi="Times New Roman" w:cs="Times New Roman"/>
        </w:rPr>
      </w:pPr>
    </w:p>
    <w:p w14:paraId="276723CC" w14:textId="77777777" w:rsidR="001122F5" w:rsidRPr="001122F5" w:rsidRDefault="001122F5" w:rsidP="001122F5">
      <w:pPr>
        <w:pStyle w:val="ListeParagraf"/>
        <w:numPr>
          <w:ilvl w:val="0"/>
          <w:numId w:val="17"/>
        </w:numPr>
        <w:tabs>
          <w:tab w:val="left" w:pos="426"/>
        </w:tabs>
        <w:spacing w:before="120" w:after="120" w:line="40" w:lineRule="atLeast"/>
        <w:jc w:val="both"/>
        <w:rPr>
          <w:rFonts w:ascii="Times New Roman" w:hAnsi="Times New Roman" w:cs="Times New Roman"/>
          <w:b/>
        </w:rPr>
      </w:pPr>
      <w:r w:rsidRPr="001122F5">
        <w:rPr>
          <w:rFonts w:ascii="Times New Roman" w:hAnsi="Times New Roman" w:cs="Times New Roman"/>
          <w:b/>
        </w:rPr>
        <w:t xml:space="preserve">Kurum İçi Yatay Geçiş Koşulları </w:t>
      </w:r>
    </w:p>
    <w:p w14:paraId="3AD521D3" w14:textId="77777777" w:rsidR="001122F5" w:rsidRPr="001122F5" w:rsidRDefault="001122F5" w:rsidP="001122F5">
      <w:pPr>
        <w:pStyle w:val="ListeParagraf"/>
        <w:tabs>
          <w:tab w:val="left" w:pos="426"/>
        </w:tabs>
        <w:spacing w:before="120" w:after="120" w:line="40" w:lineRule="atLeast"/>
        <w:jc w:val="both"/>
        <w:rPr>
          <w:rFonts w:ascii="Times New Roman" w:hAnsi="Times New Roman" w:cs="Times New Roman"/>
          <w:b/>
        </w:rPr>
      </w:pPr>
    </w:p>
    <w:p w14:paraId="1D7F77E4" w14:textId="77777777" w:rsidR="001122F5" w:rsidRPr="001122F5" w:rsidRDefault="001122F5" w:rsidP="001122F5">
      <w:pPr>
        <w:pStyle w:val="ListeParagraf"/>
        <w:numPr>
          <w:ilvl w:val="0"/>
          <w:numId w:val="3"/>
        </w:numPr>
        <w:tabs>
          <w:tab w:val="left" w:pos="426"/>
        </w:tabs>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 xml:space="preserve">Meslek yüksekokulu bünyesindeki veya aynı üniversite içerisinde yer alan diğer meslek yüksekokulundaki eşdeğer düzeyde diploma programlarına ilgili yönetim kurulu tarafından belirlenen kontenjanlar dahilinde yatay geçiş </w:t>
      </w:r>
      <w:proofErr w:type="gramStart"/>
      <w:r w:rsidRPr="001122F5">
        <w:rPr>
          <w:rFonts w:ascii="Times New Roman" w:hAnsi="Times New Roman" w:cs="Times New Roman"/>
        </w:rPr>
        <w:t>imkanı</w:t>
      </w:r>
      <w:proofErr w:type="gramEnd"/>
      <w:r w:rsidRPr="001122F5">
        <w:rPr>
          <w:rFonts w:ascii="Times New Roman" w:hAnsi="Times New Roman" w:cs="Times New Roman"/>
        </w:rPr>
        <w:t xml:space="preserve"> sağlanabilir.</w:t>
      </w:r>
    </w:p>
    <w:p w14:paraId="3E27304F" w14:textId="77777777" w:rsidR="001122F5" w:rsidRPr="001122F5" w:rsidRDefault="001122F5" w:rsidP="001122F5">
      <w:pPr>
        <w:pStyle w:val="ListeParagraf"/>
        <w:numPr>
          <w:ilvl w:val="0"/>
          <w:numId w:val="3"/>
        </w:numPr>
        <w:tabs>
          <w:tab w:val="left" w:pos="426"/>
        </w:tabs>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Üniversite bünyesindeki aynı düzeyde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
    <w:p w14:paraId="00750F4F" w14:textId="77777777" w:rsidR="001122F5" w:rsidRPr="001122F5" w:rsidRDefault="001122F5" w:rsidP="001122F5">
      <w:pPr>
        <w:pStyle w:val="ListeParagraf"/>
        <w:numPr>
          <w:ilvl w:val="0"/>
          <w:numId w:val="3"/>
        </w:numPr>
        <w:tabs>
          <w:tab w:val="left" w:pos="284"/>
        </w:tabs>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 xml:space="preserve"> Öğrencinin ayrılacağı diploma programındaki geçiş yapacağı yarıyıla kadar olan derslerin tümünü normal süresi içinde almış ve başarılı olması, </w:t>
      </w:r>
    </w:p>
    <w:p w14:paraId="25D8FD8D" w14:textId="77777777" w:rsidR="001122F5" w:rsidRPr="001122F5" w:rsidRDefault="001122F5" w:rsidP="001122F5">
      <w:pPr>
        <w:pStyle w:val="ListeParagraf"/>
        <w:numPr>
          <w:ilvl w:val="0"/>
          <w:numId w:val="3"/>
        </w:numPr>
        <w:tabs>
          <w:tab w:val="left" w:pos="284"/>
        </w:tabs>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Ağırlıklı Genel Not ortalamasının başvurulan sınıfa kadar, 100 üzerinden en az 60 veya eşdeğeri olması gerekir. Başarı notlarının dönüşümünde Yüksek Öğretim Kurulu 4'lük Sistemdeki Notların 100'lük Sistemdeki Karşılıkları dönüşüm tablosu kullanılır.</w:t>
      </w:r>
    </w:p>
    <w:p w14:paraId="1083D861" w14:textId="77777777" w:rsidR="001122F5" w:rsidRDefault="001122F5" w:rsidP="001122F5">
      <w:pPr>
        <w:pStyle w:val="ListeParagraf"/>
        <w:tabs>
          <w:tab w:val="left" w:pos="284"/>
        </w:tabs>
        <w:spacing w:before="120" w:after="120" w:line="40" w:lineRule="atLeast"/>
        <w:ind w:left="0"/>
        <w:jc w:val="both"/>
        <w:rPr>
          <w:rFonts w:ascii="Times New Roman" w:hAnsi="Times New Roman" w:cs="Times New Roman"/>
        </w:rPr>
      </w:pPr>
    </w:p>
    <w:p w14:paraId="2D10AB2A" w14:textId="77777777" w:rsidR="001122F5" w:rsidRDefault="001122F5" w:rsidP="001122F5">
      <w:pPr>
        <w:pStyle w:val="ListeParagraf"/>
        <w:tabs>
          <w:tab w:val="left" w:pos="284"/>
        </w:tabs>
        <w:spacing w:before="120" w:after="120" w:line="40" w:lineRule="atLeast"/>
        <w:ind w:left="0"/>
        <w:jc w:val="both"/>
        <w:rPr>
          <w:rFonts w:ascii="Times New Roman" w:hAnsi="Times New Roman" w:cs="Times New Roman"/>
        </w:rPr>
      </w:pPr>
    </w:p>
    <w:p w14:paraId="738322A3" w14:textId="77777777" w:rsidR="001122F5" w:rsidRDefault="001122F5" w:rsidP="001122F5">
      <w:pPr>
        <w:pStyle w:val="ListeParagraf"/>
        <w:tabs>
          <w:tab w:val="left" w:pos="284"/>
        </w:tabs>
        <w:spacing w:before="120" w:after="120" w:line="40" w:lineRule="atLeast"/>
        <w:ind w:left="0"/>
        <w:jc w:val="both"/>
        <w:rPr>
          <w:rFonts w:ascii="Times New Roman" w:hAnsi="Times New Roman" w:cs="Times New Roman"/>
        </w:rPr>
      </w:pPr>
    </w:p>
    <w:p w14:paraId="08D4CE80" w14:textId="77777777" w:rsidR="001122F5" w:rsidRDefault="001122F5" w:rsidP="001122F5">
      <w:pPr>
        <w:pStyle w:val="ListeParagraf"/>
        <w:tabs>
          <w:tab w:val="left" w:pos="284"/>
        </w:tabs>
        <w:spacing w:before="120" w:after="120" w:line="40" w:lineRule="atLeast"/>
        <w:ind w:left="0"/>
        <w:jc w:val="both"/>
        <w:rPr>
          <w:rFonts w:ascii="Times New Roman" w:hAnsi="Times New Roman" w:cs="Times New Roman"/>
        </w:rPr>
      </w:pPr>
    </w:p>
    <w:p w14:paraId="6702C95B" w14:textId="77777777" w:rsidR="001122F5" w:rsidRPr="001122F5" w:rsidRDefault="001122F5" w:rsidP="001122F5">
      <w:pPr>
        <w:pStyle w:val="ListeParagraf"/>
        <w:tabs>
          <w:tab w:val="left" w:pos="284"/>
        </w:tabs>
        <w:spacing w:before="120" w:after="120" w:line="40" w:lineRule="atLeast"/>
        <w:ind w:left="0"/>
        <w:jc w:val="both"/>
        <w:rPr>
          <w:rFonts w:ascii="Times New Roman" w:hAnsi="Times New Roman" w:cs="Times New Roman"/>
        </w:rPr>
      </w:pPr>
    </w:p>
    <w:p w14:paraId="70F3A57C" w14:textId="77777777" w:rsidR="001122F5" w:rsidRPr="001122F5" w:rsidRDefault="001122F5" w:rsidP="001122F5">
      <w:pPr>
        <w:pStyle w:val="ListeParagraf"/>
        <w:numPr>
          <w:ilvl w:val="0"/>
          <w:numId w:val="17"/>
        </w:numPr>
        <w:tabs>
          <w:tab w:val="left" w:pos="284"/>
        </w:tabs>
        <w:spacing w:before="120" w:after="120" w:line="40" w:lineRule="atLeast"/>
        <w:jc w:val="both"/>
        <w:rPr>
          <w:rFonts w:ascii="Times New Roman" w:hAnsi="Times New Roman" w:cs="Times New Roman"/>
          <w:b/>
        </w:rPr>
      </w:pPr>
      <w:r w:rsidRPr="001122F5">
        <w:rPr>
          <w:rFonts w:ascii="Times New Roman" w:hAnsi="Times New Roman" w:cs="Times New Roman"/>
          <w:b/>
        </w:rPr>
        <w:lastRenderedPageBreak/>
        <w:t>Kurumlar Arası Yatay Geçiş Koşulları</w:t>
      </w:r>
    </w:p>
    <w:p w14:paraId="4E2088CC" w14:textId="77777777" w:rsidR="001122F5" w:rsidRPr="001122F5" w:rsidRDefault="001122F5" w:rsidP="001122F5">
      <w:pPr>
        <w:pStyle w:val="ListeParagraf"/>
        <w:tabs>
          <w:tab w:val="left" w:pos="284"/>
        </w:tabs>
        <w:spacing w:before="120" w:after="120" w:line="40" w:lineRule="atLeast"/>
        <w:ind w:left="0"/>
        <w:jc w:val="both"/>
        <w:rPr>
          <w:rFonts w:ascii="Times New Roman" w:hAnsi="Times New Roman" w:cs="Times New Roman"/>
          <w:b/>
        </w:rPr>
      </w:pPr>
    </w:p>
    <w:p w14:paraId="512CD299" w14:textId="77777777" w:rsidR="001122F5" w:rsidRPr="001122F5" w:rsidRDefault="001122F5" w:rsidP="001122F5">
      <w:pPr>
        <w:pStyle w:val="ListeParagraf"/>
        <w:numPr>
          <w:ilvl w:val="0"/>
          <w:numId w:val="4"/>
        </w:numPr>
        <w:tabs>
          <w:tab w:val="left" w:pos="284"/>
        </w:tabs>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 xml:space="preserve">Öğrencinin ayrılacağı diploma programındaki geçiş yapacağı yarıyıla kadar olan derslerin tümünü normal süresi içinde almış ve başarılı olması, </w:t>
      </w:r>
    </w:p>
    <w:p w14:paraId="3F982547" w14:textId="77777777" w:rsidR="001122F5" w:rsidRPr="001122F5" w:rsidRDefault="001122F5" w:rsidP="001122F5">
      <w:pPr>
        <w:pStyle w:val="ListeParagraf"/>
        <w:numPr>
          <w:ilvl w:val="0"/>
          <w:numId w:val="4"/>
        </w:numPr>
        <w:tabs>
          <w:tab w:val="left" w:pos="284"/>
        </w:tabs>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Ağırlıklı Genel Not ortalamasının başvurulan sınıfa kadar, 100 üzerinden en az 60 veya eşdeğeri olması gerekir. Başarı notlarının dönüşümünde Yüksek Öğretim Kurulu 4'lük Sistemdeki Notların 100'lük Sistemdeki Karşılıkları dönüşüm tablosu kullanılır.</w:t>
      </w:r>
    </w:p>
    <w:p w14:paraId="4ADAEBA2" w14:textId="77777777" w:rsidR="001122F5" w:rsidRPr="001122F5" w:rsidRDefault="001122F5" w:rsidP="001122F5">
      <w:pPr>
        <w:pStyle w:val="ListeParagraf"/>
        <w:numPr>
          <w:ilvl w:val="0"/>
          <w:numId w:val="4"/>
        </w:numPr>
        <w:tabs>
          <w:tab w:val="left" w:pos="284"/>
        </w:tabs>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Bir ve ikinci fıkradaki başarı şartını sağlayamayan ancak merkezi yerleştirme puanı geçiş yapmak istediği diploma programının taban puanına eşit veya yüksek olan adaylar geçiş başvurusu yapabilir.</w:t>
      </w:r>
    </w:p>
    <w:p w14:paraId="4B8E93B2" w14:textId="77777777" w:rsidR="001122F5" w:rsidRPr="001122F5" w:rsidRDefault="001122F5" w:rsidP="001122F5">
      <w:pPr>
        <w:pStyle w:val="ListeParagraf"/>
        <w:tabs>
          <w:tab w:val="left" w:pos="284"/>
        </w:tabs>
        <w:spacing w:before="120" w:after="120" w:line="40" w:lineRule="atLeast"/>
        <w:ind w:left="0"/>
        <w:jc w:val="both"/>
        <w:rPr>
          <w:rFonts w:ascii="Times New Roman" w:hAnsi="Times New Roman" w:cs="Times New Roman"/>
        </w:rPr>
      </w:pPr>
    </w:p>
    <w:p w14:paraId="1A7BECA8" w14:textId="71624716" w:rsidR="001122F5" w:rsidRDefault="001122F5" w:rsidP="00C10CBF">
      <w:pPr>
        <w:pStyle w:val="ListeParagraf"/>
        <w:numPr>
          <w:ilvl w:val="0"/>
          <w:numId w:val="17"/>
        </w:numPr>
        <w:tabs>
          <w:tab w:val="left" w:pos="284"/>
        </w:tabs>
        <w:spacing w:before="120" w:after="120" w:line="40" w:lineRule="atLeast"/>
        <w:jc w:val="both"/>
        <w:rPr>
          <w:rFonts w:ascii="Times New Roman" w:hAnsi="Times New Roman" w:cs="Times New Roman"/>
        </w:rPr>
      </w:pPr>
      <w:r w:rsidRPr="001122F5">
        <w:rPr>
          <w:rFonts w:ascii="Times New Roman" w:hAnsi="Times New Roman" w:cs="Times New Roman"/>
          <w:b/>
        </w:rPr>
        <w:t>Diğer Yükseköğretim Kurumlarından Yatay Geçiş Koşulları</w:t>
      </w:r>
      <w:r w:rsidRPr="001122F5">
        <w:rPr>
          <w:rFonts w:ascii="Times New Roman" w:hAnsi="Times New Roman" w:cs="Times New Roman"/>
        </w:rPr>
        <w:t xml:space="preserve"> </w:t>
      </w:r>
    </w:p>
    <w:p w14:paraId="624E0AFB" w14:textId="77777777" w:rsidR="00C10CBF" w:rsidRPr="00C10CBF" w:rsidRDefault="00C10CBF" w:rsidP="00C10CBF">
      <w:pPr>
        <w:pStyle w:val="ListeParagraf"/>
        <w:tabs>
          <w:tab w:val="left" w:pos="284"/>
        </w:tabs>
        <w:spacing w:before="120" w:after="120" w:line="40" w:lineRule="atLeast"/>
        <w:ind w:left="644"/>
        <w:jc w:val="both"/>
        <w:rPr>
          <w:rFonts w:ascii="Times New Roman" w:hAnsi="Times New Roman" w:cs="Times New Roman"/>
        </w:rPr>
      </w:pPr>
    </w:p>
    <w:p w14:paraId="1F32A833" w14:textId="77777777" w:rsidR="001122F5" w:rsidRPr="001122F5" w:rsidRDefault="001122F5" w:rsidP="001122F5">
      <w:pPr>
        <w:pStyle w:val="ListeParagraf"/>
        <w:numPr>
          <w:ilvl w:val="0"/>
          <w:numId w:val="5"/>
        </w:numPr>
        <w:tabs>
          <w:tab w:val="left" w:pos="284"/>
        </w:tabs>
        <w:spacing w:before="120" w:after="120" w:line="40" w:lineRule="atLeast"/>
        <w:ind w:left="0" w:firstLine="0"/>
        <w:jc w:val="both"/>
        <w:rPr>
          <w:rFonts w:ascii="Times New Roman" w:hAnsi="Times New Roman" w:cs="Times New Roman"/>
        </w:rPr>
      </w:pPr>
      <w:proofErr w:type="gramStart"/>
      <w:r w:rsidRPr="001122F5">
        <w:rPr>
          <w:rFonts w:ascii="Times New Roman" w:hAnsi="Times New Roman" w:cs="Times New Roman"/>
        </w:rPr>
        <w:t>Milli</w:t>
      </w:r>
      <w:proofErr w:type="gramEnd"/>
      <w:r w:rsidRPr="001122F5">
        <w:rPr>
          <w:rFonts w:ascii="Times New Roman" w:hAnsi="Times New Roman" w:cs="Times New Roman"/>
        </w:rPr>
        <w:t xml:space="preserve"> Savunma Bakanlığı ve İçişleri Bakanlığına bağlı Yükseköğretim Kurumlarında </w:t>
      </w:r>
      <w:proofErr w:type="spellStart"/>
      <w:r w:rsidRPr="001122F5">
        <w:rPr>
          <w:rFonts w:ascii="Times New Roman" w:hAnsi="Times New Roman" w:cs="Times New Roman"/>
        </w:rPr>
        <w:t>Önlisans</w:t>
      </w:r>
      <w:proofErr w:type="spellEnd"/>
      <w:r w:rsidRPr="001122F5">
        <w:rPr>
          <w:rFonts w:ascii="Times New Roman" w:hAnsi="Times New Roman" w:cs="Times New Roman"/>
        </w:rPr>
        <w:t xml:space="preserve"> düzeyinde halen öğrenim görmekte olanlar ile Öğrenci Disiplin Yönetmeliği’nin 9 uncu maddesinde sayılan fiiller nedeniyle, başarısızlık veya disiplinsizlik nedeni ile ilişiği kesilenler diğer Yükseköğretim Kurumlarına yatay geçiş için başvuramazlar. </w:t>
      </w:r>
    </w:p>
    <w:p w14:paraId="756B64B8" w14:textId="77777777" w:rsidR="001122F5" w:rsidRPr="001122F5" w:rsidRDefault="001122F5" w:rsidP="001122F5">
      <w:pPr>
        <w:pStyle w:val="ListeParagraf"/>
        <w:numPr>
          <w:ilvl w:val="0"/>
          <w:numId w:val="5"/>
        </w:numPr>
        <w:tabs>
          <w:tab w:val="left" w:pos="284"/>
        </w:tabs>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 xml:space="preserve">Birinci fıkra kapsamına girmeyen bir gerekçe ile </w:t>
      </w:r>
      <w:proofErr w:type="gramStart"/>
      <w:r w:rsidRPr="001122F5">
        <w:rPr>
          <w:rFonts w:ascii="Times New Roman" w:hAnsi="Times New Roman" w:cs="Times New Roman"/>
        </w:rPr>
        <w:t>Milli</w:t>
      </w:r>
      <w:proofErr w:type="gramEnd"/>
      <w:r w:rsidRPr="001122F5">
        <w:rPr>
          <w:rFonts w:ascii="Times New Roman" w:hAnsi="Times New Roman" w:cs="Times New Roman"/>
        </w:rPr>
        <w:t xml:space="preserve"> Savunma Bakanlığı ve İçişleri Bakanlığına ve bağlı Yükseköğretim Kurumlarında </w:t>
      </w:r>
      <w:proofErr w:type="spellStart"/>
      <w:r w:rsidRPr="001122F5">
        <w:rPr>
          <w:rFonts w:ascii="Times New Roman" w:hAnsi="Times New Roman" w:cs="Times New Roman"/>
        </w:rPr>
        <w:t>önlisans</w:t>
      </w:r>
      <w:proofErr w:type="spellEnd"/>
      <w:r w:rsidRPr="001122F5">
        <w:rPr>
          <w:rFonts w:ascii="Times New Roman" w:hAnsi="Times New Roman" w:cs="Times New Roman"/>
        </w:rPr>
        <w:t xml:space="preserve"> düzeyindeki ilişiği kesilen öğrenciler ilişiklerinin kesildiği tarihten itibaren 2 yıl içinde diğer yükseköğretim kurumlarına geçiş için başvurabilir, bu başvurular kurumlar arası yatay geçiş hükümlerine göre değerlendirilirler.</w:t>
      </w:r>
    </w:p>
    <w:p w14:paraId="3403EFE3" w14:textId="77777777" w:rsidR="001122F5" w:rsidRPr="001122F5" w:rsidRDefault="001122F5" w:rsidP="001122F5">
      <w:pPr>
        <w:pStyle w:val="ListeParagraf"/>
        <w:tabs>
          <w:tab w:val="left" w:pos="284"/>
        </w:tabs>
        <w:spacing w:before="120" w:after="120" w:line="40" w:lineRule="atLeast"/>
        <w:ind w:left="0"/>
        <w:jc w:val="both"/>
        <w:rPr>
          <w:rFonts w:ascii="Times New Roman" w:hAnsi="Times New Roman" w:cs="Times New Roman"/>
        </w:rPr>
      </w:pPr>
    </w:p>
    <w:p w14:paraId="1616B9D9" w14:textId="77777777" w:rsidR="001122F5" w:rsidRPr="001122F5" w:rsidRDefault="001122F5" w:rsidP="001122F5">
      <w:pPr>
        <w:tabs>
          <w:tab w:val="left" w:pos="284"/>
        </w:tabs>
        <w:spacing w:before="120" w:after="120" w:line="40" w:lineRule="atLeast"/>
        <w:ind w:left="360"/>
        <w:jc w:val="both"/>
        <w:rPr>
          <w:rFonts w:ascii="Times New Roman" w:hAnsi="Times New Roman" w:cs="Times New Roman"/>
        </w:rPr>
      </w:pPr>
      <w:r w:rsidRPr="001122F5">
        <w:rPr>
          <w:rFonts w:ascii="Times New Roman" w:hAnsi="Times New Roman" w:cs="Times New Roman"/>
          <w:b/>
        </w:rPr>
        <w:t>E-Yurtdışı Yükseköğretim Kurumlarından Yatay Geçiş Koşulları</w:t>
      </w:r>
    </w:p>
    <w:p w14:paraId="00E48045" w14:textId="77777777" w:rsidR="001122F5" w:rsidRPr="001122F5" w:rsidRDefault="001122F5" w:rsidP="001122F5">
      <w:pPr>
        <w:pStyle w:val="ListeParagraf"/>
        <w:numPr>
          <w:ilvl w:val="0"/>
          <w:numId w:val="6"/>
        </w:numPr>
        <w:tabs>
          <w:tab w:val="left" w:pos="284"/>
        </w:tabs>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 xml:space="preserve">Yurt dışındaki üniversitelerden yapılan başvurularda; öğrencinin yurt dışında öğrenim gördüğü yükseköğretim kurumunun Yükseköğretim Kurulu tarafından tanınması ve kayıtlı olduğu diploma programının, eşdeğerliğinin ilgili birim tarafından kabul edilmesi şartı aranır. (KKTC’deki Üniversitelerden başvuracak adaylar yurt dışı kontenjanında değerlendirilmektedir) </w:t>
      </w:r>
    </w:p>
    <w:p w14:paraId="591980A7" w14:textId="77777777" w:rsidR="001122F5" w:rsidRPr="001122F5" w:rsidRDefault="001122F5" w:rsidP="001122F5">
      <w:pPr>
        <w:pStyle w:val="ListeParagraf"/>
        <w:numPr>
          <w:ilvl w:val="0"/>
          <w:numId w:val="6"/>
        </w:numPr>
        <w:tabs>
          <w:tab w:val="left" w:pos="284"/>
        </w:tabs>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 xml:space="preserve"> Yurt dışındaki yükseköğretim kurumlarından yatay geçişte, öğrencinin yatay geçiş yapmak istediği yükseköğretim kurumundaki diploma programının ilgili sınıfına öğrenci kabulündeki taban puana sahip öğrenciler, yurt dışında yükseköğrenim gördüğü tüm derslerden başarı şartı aranmaksızın yatay geçiş başvurusu yapabilirler. Bu yolla başvuran öğrencilerin yatay geçiş başvurusu yurt dışı yatay geçiş kontenjanı kapsamı dışında değerlendirilir. </w:t>
      </w:r>
    </w:p>
    <w:p w14:paraId="4269593E" w14:textId="77777777" w:rsidR="001122F5" w:rsidRPr="001122F5" w:rsidRDefault="001122F5" w:rsidP="001122F5">
      <w:pPr>
        <w:pStyle w:val="ListeParagraf"/>
        <w:numPr>
          <w:ilvl w:val="0"/>
          <w:numId w:val="6"/>
        </w:numPr>
        <w:tabs>
          <w:tab w:val="left" w:pos="284"/>
        </w:tabs>
        <w:spacing w:before="120" w:after="120" w:line="40" w:lineRule="atLeast"/>
        <w:ind w:left="0" w:firstLine="0"/>
        <w:jc w:val="both"/>
        <w:rPr>
          <w:rFonts w:ascii="Times New Roman" w:hAnsi="Times New Roman" w:cs="Times New Roman"/>
          <w:sz w:val="24"/>
          <w:szCs w:val="24"/>
        </w:rPr>
      </w:pPr>
      <w:r w:rsidRPr="001122F5">
        <w:rPr>
          <w:rFonts w:ascii="Times New Roman" w:hAnsi="Times New Roman" w:cs="Times New Roman"/>
          <w:sz w:val="24"/>
          <w:szCs w:val="24"/>
        </w:rPr>
        <w:t xml:space="preserve">Yurtdışında yükseköğretime başlayan öğrencilerin geçiş başvurularının değerlendirilmesinde kullanılacak olan, ÖSYM tarafından yapılan sınavlardaki asgari puanlar ile bunlara eşdeğerliği kabul edilen sınavlar ve puanları, üniversitemiz tarafından belirlenen yurtdışı yatay geçiş kontenjanları </w:t>
      </w:r>
      <w:proofErr w:type="gramStart"/>
      <w:r w:rsidRPr="001122F5">
        <w:rPr>
          <w:rFonts w:ascii="Times New Roman" w:hAnsi="Times New Roman" w:cs="Times New Roman"/>
          <w:sz w:val="24"/>
          <w:szCs w:val="24"/>
        </w:rPr>
        <w:t>ile birlikte</w:t>
      </w:r>
      <w:proofErr w:type="gramEnd"/>
      <w:r w:rsidRPr="001122F5">
        <w:rPr>
          <w:rFonts w:ascii="Times New Roman" w:hAnsi="Times New Roman" w:cs="Times New Roman"/>
          <w:sz w:val="24"/>
          <w:szCs w:val="24"/>
        </w:rPr>
        <w:t xml:space="preserve"> Yükseköğretim Kurulu tarafından ilan edilir. Adayların, yatay geçiş başvurusu yapabilmeleri için en az ilan edilen puanlara veya üzerindeki puanlara sahip olması gerekir.</w:t>
      </w:r>
    </w:p>
    <w:p w14:paraId="5E9164E8" w14:textId="77777777" w:rsidR="001122F5" w:rsidRPr="001122F5" w:rsidRDefault="001122F5" w:rsidP="001122F5">
      <w:pPr>
        <w:pStyle w:val="ListeParagraf"/>
        <w:numPr>
          <w:ilvl w:val="0"/>
          <w:numId w:val="6"/>
        </w:numPr>
        <w:tabs>
          <w:tab w:val="left" w:pos="284"/>
        </w:tabs>
        <w:spacing w:before="120" w:after="120" w:line="40" w:lineRule="atLeast"/>
        <w:ind w:left="0" w:firstLine="0"/>
        <w:jc w:val="both"/>
        <w:rPr>
          <w:rFonts w:ascii="Times New Roman" w:hAnsi="Times New Roman" w:cs="Times New Roman"/>
          <w:sz w:val="24"/>
          <w:szCs w:val="24"/>
        </w:rPr>
      </w:pPr>
      <w:r w:rsidRPr="001122F5">
        <w:rPr>
          <w:rFonts w:ascii="Times New Roman" w:hAnsi="Times New Roman" w:cs="Times New Roman"/>
          <w:sz w:val="24"/>
          <w:szCs w:val="24"/>
        </w:rPr>
        <w:t>Yurtdışı yükseköğretim kurumlarından yatay geçiş talebinde bulunan öğrencinin, kayıtlı olduğu programda bitirmiş olduğu dönemlere ait genel not ortalamasının en az 100 üzerinden 60 olması şartı aranır.</w:t>
      </w:r>
    </w:p>
    <w:p w14:paraId="0AD8F9C4" w14:textId="77777777" w:rsidR="001122F5" w:rsidRPr="001122F5" w:rsidRDefault="001122F5" w:rsidP="001122F5">
      <w:pPr>
        <w:pStyle w:val="ListeParagraf"/>
        <w:numPr>
          <w:ilvl w:val="0"/>
          <w:numId w:val="6"/>
        </w:numPr>
        <w:tabs>
          <w:tab w:val="left" w:pos="284"/>
        </w:tabs>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T.C. uyruklu olup ortaöğretiminin tamamını yurt dışında tamamlayarak yükseköğretime başlayan öğrenciler, yurtdışı yatay geçiş haklarından yaralanamaz.</w:t>
      </w:r>
    </w:p>
    <w:p w14:paraId="40F293BE" w14:textId="77777777" w:rsidR="001122F5" w:rsidRPr="001122F5" w:rsidRDefault="001122F5" w:rsidP="001122F5">
      <w:pPr>
        <w:pStyle w:val="ListeParagraf"/>
        <w:numPr>
          <w:ilvl w:val="0"/>
          <w:numId w:val="6"/>
        </w:numPr>
        <w:tabs>
          <w:tab w:val="left" w:pos="284"/>
        </w:tabs>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Yurtdışından yatay geçiş yapacak olan adaylar için diğer süreçler kurumlar arası yatay geçiş yapacak olan adaylarla aynıdır.</w:t>
      </w:r>
    </w:p>
    <w:p w14:paraId="351ABB10" w14:textId="77777777" w:rsidR="001122F5" w:rsidRPr="001122F5" w:rsidRDefault="001122F5" w:rsidP="001122F5">
      <w:pPr>
        <w:pStyle w:val="ListeParagraf"/>
        <w:tabs>
          <w:tab w:val="left" w:pos="0"/>
        </w:tabs>
        <w:spacing w:before="120" w:after="120" w:line="40" w:lineRule="atLeast"/>
        <w:ind w:left="0"/>
        <w:jc w:val="both"/>
        <w:rPr>
          <w:rFonts w:ascii="Times New Roman" w:hAnsi="Times New Roman" w:cs="Times New Roman"/>
        </w:rPr>
      </w:pPr>
      <w:r w:rsidRPr="001122F5">
        <w:rPr>
          <w:rFonts w:ascii="Times New Roman" w:hAnsi="Times New Roman" w:cs="Times New Roman"/>
          <w:b/>
        </w:rPr>
        <w:t>7-</w:t>
      </w:r>
      <w:r w:rsidRPr="001122F5">
        <w:rPr>
          <w:rFonts w:ascii="Times New Roman" w:hAnsi="Times New Roman" w:cs="Times New Roman"/>
        </w:rPr>
        <w:t xml:space="preserve"> Yurtdışındaki yükseköğretim kurumlarından KKTC’de bulunan yükseköğretim kurumlarına yatay geçiş yapacak T.C. uyruklu öğrencilerin de yukarıdaki şartları sağlamaları gerekmektedir.</w:t>
      </w:r>
    </w:p>
    <w:p w14:paraId="5D8722E3" w14:textId="77777777" w:rsidR="001122F5" w:rsidRPr="001122F5" w:rsidRDefault="001122F5" w:rsidP="001122F5">
      <w:pPr>
        <w:pStyle w:val="ListeParagraf"/>
        <w:tabs>
          <w:tab w:val="left" w:pos="284"/>
        </w:tabs>
        <w:spacing w:before="120" w:after="120" w:line="40" w:lineRule="atLeast"/>
        <w:ind w:left="0"/>
        <w:jc w:val="both"/>
        <w:rPr>
          <w:rFonts w:ascii="Times New Roman" w:hAnsi="Times New Roman" w:cs="Times New Roman"/>
        </w:rPr>
      </w:pPr>
      <w:r w:rsidRPr="001122F5">
        <w:rPr>
          <w:rFonts w:ascii="Times New Roman" w:hAnsi="Times New Roman" w:cs="Times New Roman"/>
        </w:rPr>
        <w:tab/>
        <w:t xml:space="preserve">  Ayrıca, Yurtdışındaki yükseköğretim kurumlarından KKTC’deki üniversitelere yatay geçiş yapan </w:t>
      </w:r>
      <w:proofErr w:type="gramStart"/>
      <w:r w:rsidRPr="001122F5">
        <w:rPr>
          <w:rFonts w:ascii="Times New Roman" w:hAnsi="Times New Roman" w:cs="Times New Roman"/>
        </w:rPr>
        <w:t>TC</w:t>
      </w:r>
      <w:proofErr w:type="gramEnd"/>
      <w:r w:rsidRPr="001122F5">
        <w:rPr>
          <w:rFonts w:ascii="Times New Roman" w:hAnsi="Times New Roman" w:cs="Times New Roman"/>
        </w:rPr>
        <w:t xml:space="preserve"> uyruklu öğrenciler, yatay geçiş yaptığı üniversitede en az iki yıl öğrenimine devam etmiş olmaları şartıyla Üniversitemize yatay geçiş yapabilir.</w:t>
      </w:r>
    </w:p>
    <w:p w14:paraId="245242A5" w14:textId="77777777" w:rsidR="001122F5" w:rsidRDefault="001122F5" w:rsidP="001122F5">
      <w:pPr>
        <w:pStyle w:val="ListeParagraf"/>
        <w:tabs>
          <w:tab w:val="left" w:pos="284"/>
        </w:tabs>
        <w:spacing w:before="120" w:after="120" w:line="40" w:lineRule="atLeast"/>
        <w:ind w:left="0"/>
        <w:jc w:val="both"/>
        <w:rPr>
          <w:rFonts w:ascii="Times New Roman" w:hAnsi="Times New Roman" w:cs="Times New Roman"/>
        </w:rPr>
      </w:pPr>
    </w:p>
    <w:p w14:paraId="02D3882A" w14:textId="77777777" w:rsidR="001122F5" w:rsidRDefault="001122F5" w:rsidP="001122F5">
      <w:pPr>
        <w:pStyle w:val="ListeParagraf"/>
        <w:tabs>
          <w:tab w:val="left" w:pos="284"/>
        </w:tabs>
        <w:spacing w:before="120" w:after="120" w:line="40" w:lineRule="atLeast"/>
        <w:ind w:left="0"/>
        <w:jc w:val="both"/>
        <w:rPr>
          <w:rFonts w:ascii="Times New Roman" w:hAnsi="Times New Roman" w:cs="Times New Roman"/>
        </w:rPr>
      </w:pPr>
    </w:p>
    <w:p w14:paraId="081B6D08" w14:textId="77777777" w:rsidR="001122F5" w:rsidRPr="001122F5" w:rsidRDefault="001122F5" w:rsidP="001122F5">
      <w:pPr>
        <w:pStyle w:val="ListeParagraf"/>
        <w:tabs>
          <w:tab w:val="left" w:pos="284"/>
        </w:tabs>
        <w:spacing w:before="120" w:after="120" w:line="40" w:lineRule="atLeast"/>
        <w:ind w:left="0"/>
        <w:jc w:val="both"/>
        <w:rPr>
          <w:rFonts w:ascii="Times New Roman" w:hAnsi="Times New Roman" w:cs="Times New Roman"/>
        </w:rPr>
      </w:pPr>
    </w:p>
    <w:p w14:paraId="1F32811C" w14:textId="77777777" w:rsidR="001122F5" w:rsidRPr="001122F5" w:rsidRDefault="001122F5" w:rsidP="001122F5">
      <w:pPr>
        <w:pStyle w:val="ListeParagraf"/>
        <w:tabs>
          <w:tab w:val="left" w:pos="284"/>
        </w:tabs>
        <w:spacing w:before="120" w:after="120" w:line="40" w:lineRule="atLeast"/>
        <w:ind w:left="0"/>
        <w:jc w:val="both"/>
        <w:rPr>
          <w:rFonts w:ascii="Times New Roman" w:hAnsi="Times New Roman" w:cs="Times New Roman"/>
          <w:b/>
        </w:rPr>
      </w:pPr>
      <w:r w:rsidRPr="001122F5">
        <w:rPr>
          <w:rFonts w:ascii="Times New Roman" w:hAnsi="Times New Roman" w:cs="Times New Roman"/>
          <w:b/>
        </w:rPr>
        <w:t xml:space="preserve">     F- Özel Durumlar</w:t>
      </w:r>
    </w:p>
    <w:p w14:paraId="6F8FD84A" w14:textId="77777777" w:rsidR="001122F5" w:rsidRPr="001122F5" w:rsidRDefault="001122F5" w:rsidP="001122F5">
      <w:pPr>
        <w:spacing w:before="100" w:beforeAutospacing="1" w:after="100" w:afterAutospacing="1" w:line="240" w:lineRule="auto"/>
        <w:jc w:val="both"/>
        <w:rPr>
          <w:rFonts w:ascii="Times New Roman" w:eastAsia="Times New Roman" w:hAnsi="Times New Roman" w:cs="Times New Roman"/>
          <w:lang w:eastAsia="tr-TR"/>
        </w:rPr>
      </w:pPr>
      <w:r w:rsidRPr="001122F5">
        <w:rPr>
          <w:rFonts w:ascii="Times New Roman" w:eastAsia="Times New Roman" w:hAnsi="Times New Roman" w:cs="Times New Roman"/>
          <w:b/>
          <w:lang w:eastAsia="tr-TR"/>
        </w:rPr>
        <w:t>1-</w:t>
      </w:r>
      <w:r w:rsidRPr="001122F5">
        <w:rPr>
          <w:rFonts w:ascii="Times New Roman" w:eastAsia="Times New Roman" w:hAnsi="Times New Roman" w:cs="Times New Roman"/>
          <w:lang w:eastAsia="tr-TR"/>
        </w:rPr>
        <w:t xml:space="preserve"> 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w:t>
      </w:r>
      <w:r w:rsidRPr="001122F5">
        <w:rPr>
          <w:rFonts w:ascii="Times New Roman" w:eastAsia="Times New Roman" w:hAnsi="Times New Roman" w:cs="Times New Roman"/>
          <w:lang w:eastAsia="tr-TR"/>
        </w:rPr>
        <w:lastRenderedPageBreak/>
        <w:t>yükseköğretim kurumundaki diploma programının yerleştikleri yıl itibariyle taban puanından daha yüksek olmak şartı ile kontenjan aranmaksızın nakledilebilirler.</w:t>
      </w:r>
    </w:p>
    <w:p w14:paraId="7C698AA0" w14:textId="77777777" w:rsidR="001122F5" w:rsidRPr="001122F5" w:rsidRDefault="001122F5" w:rsidP="001122F5">
      <w:pPr>
        <w:spacing w:before="100" w:beforeAutospacing="1" w:after="100" w:afterAutospacing="1" w:line="240" w:lineRule="auto"/>
        <w:jc w:val="both"/>
        <w:rPr>
          <w:rFonts w:ascii="Times New Roman" w:eastAsia="Times New Roman" w:hAnsi="Times New Roman" w:cs="Times New Roman"/>
          <w:lang w:eastAsia="tr-TR"/>
        </w:rPr>
      </w:pPr>
      <w:r w:rsidRPr="001122F5">
        <w:rPr>
          <w:rFonts w:ascii="Times New Roman" w:eastAsia="Times New Roman" w:hAnsi="Times New Roman" w:cs="Times New Roman"/>
          <w:b/>
          <w:lang w:eastAsia="tr-TR"/>
        </w:rPr>
        <w:t>2-</w:t>
      </w:r>
      <w:r w:rsidRPr="001122F5">
        <w:rPr>
          <w:rFonts w:ascii="Times New Roman" w:eastAsia="Times New Roman" w:hAnsi="Times New Roman" w:cs="Times New Roman"/>
          <w:lang w:eastAsia="tr-TR"/>
        </w:rPr>
        <w:t xml:space="preserve"> 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yıl sonu sınavlarının tamamını başarı ile vermiş olması yatay geçiş başvurusu için yeterlidir. Yatay geçiş başvurusu yapılan yükseköğretim kurumunun ilgili yönetim kurulları bu yolla başvuran öğrencileri yurt dışı yatay geçiş kontenjanı kapsamı dışında değerlendirir.</w:t>
      </w:r>
    </w:p>
    <w:p w14:paraId="77F80865" w14:textId="77777777" w:rsidR="001122F5" w:rsidRPr="001122F5" w:rsidRDefault="001122F5" w:rsidP="001122F5">
      <w:pPr>
        <w:spacing w:before="100" w:beforeAutospacing="1" w:after="100" w:afterAutospacing="1" w:line="240" w:lineRule="auto"/>
        <w:jc w:val="both"/>
        <w:rPr>
          <w:rFonts w:ascii="Times New Roman" w:eastAsia="Times New Roman" w:hAnsi="Times New Roman" w:cs="Times New Roman"/>
          <w:lang w:eastAsia="tr-TR"/>
        </w:rPr>
      </w:pPr>
      <w:r w:rsidRPr="001122F5">
        <w:rPr>
          <w:rFonts w:ascii="Times New Roman" w:eastAsia="Times New Roman" w:hAnsi="Times New Roman" w:cs="Times New Roman"/>
          <w:b/>
          <w:lang w:eastAsia="tr-TR"/>
        </w:rPr>
        <w:t>3-</w:t>
      </w:r>
      <w:r w:rsidRPr="001122F5">
        <w:rPr>
          <w:rFonts w:ascii="Times New Roman" w:eastAsia="Times New Roman" w:hAnsi="Times New Roman" w:cs="Times New Roman"/>
          <w:lang w:eastAsia="tr-TR"/>
        </w:rPr>
        <w:t>Türkiye’de hizmet görmekte olan yabancı diplomatların çocuklarının yükseköğretim kurumlarına başvuruları, kontenjan şartı aranmaksızın başvurduğu yükseköğretim kurumunun yönetim kurulu tarafından değerlendirilir. Başvurunun kabul edilmesi halinde her bir öğrenci için gerekli intibak programı hazırlanır.</w:t>
      </w:r>
    </w:p>
    <w:p w14:paraId="0166F6AB" w14:textId="77777777" w:rsidR="001122F5" w:rsidRPr="001122F5" w:rsidRDefault="001122F5" w:rsidP="001122F5">
      <w:pPr>
        <w:pStyle w:val="ListeParagraf"/>
        <w:tabs>
          <w:tab w:val="left" w:pos="284"/>
        </w:tabs>
        <w:spacing w:before="120" w:after="120" w:line="40" w:lineRule="atLeast"/>
        <w:ind w:left="0"/>
        <w:jc w:val="both"/>
        <w:rPr>
          <w:rFonts w:ascii="Times New Roman" w:hAnsi="Times New Roman" w:cs="Times New Roman"/>
        </w:rPr>
      </w:pPr>
    </w:p>
    <w:p w14:paraId="6611A7DB" w14:textId="77777777" w:rsidR="001122F5" w:rsidRPr="001122F5" w:rsidRDefault="001122F5" w:rsidP="001122F5">
      <w:pPr>
        <w:autoSpaceDE w:val="0"/>
        <w:autoSpaceDN w:val="0"/>
        <w:adjustRightInd w:val="0"/>
        <w:spacing w:before="120" w:after="120" w:line="40" w:lineRule="atLeast"/>
        <w:jc w:val="both"/>
        <w:rPr>
          <w:rFonts w:ascii="Times New Roman" w:hAnsi="Times New Roman" w:cs="Times New Roman"/>
          <w:b/>
          <w:bCs/>
        </w:rPr>
      </w:pPr>
      <w:r w:rsidRPr="001122F5">
        <w:rPr>
          <w:rFonts w:ascii="Times New Roman" w:hAnsi="Times New Roman" w:cs="Times New Roman"/>
          <w:b/>
          <w:bCs/>
        </w:rPr>
        <w:t xml:space="preserve">       G-Başvuru İçin Gerekli Belgeler:</w:t>
      </w:r>
    </w:p>
    <w:p w14:paraId="4E615D11" w14:textId="77777777" w:rsidR="001122F5" w:rsidRPr="001122F5" w:rsidRDefault="001122F5" w:rsidP="001122F5">
      <w:pPr>
        <w:pStyle w:val="ListeParagraf"/>
        <w:numPr>
          <w:ilvl w:val="0"/>
          <w:numId w:val="8"/>
        </w:numPr>
        <w:tabs>
          <w:tab w:val="left" w:pos="284"/>
        </w:tabs>
        <w:autoSpaceDE w:val="0"/>
        <w:autoSpaceDN w:val="0"/>
        <w:adjustRightInd w:val="0"/>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Başvurular dilekçe ile İlgili Müdürlük/Dekanlıklara yapılmalıdır. Dilekçede hangi bölüm/programın hangi dönemine geçiş yapılacağı belirtilmelidir.</w:t>
      </w:r>
    </w:p>
    <w:p w14:paraId="083C38AF" w14:textId="77777777" w:rsidR="001122F5" w:rsidRPr="001122F5" w:rsidRDefault="001122F5" w:rsidP="001122F5">
      <w:pPr>
        <w:pStyle w:val="ListeParagraf"/>
        <w:numPr>
          <w:ilvl w:val="0"/>
          <w:numId w:val="8"/>
        </w:numPr>
        <w:tabs>
          <w:tab w:val="left" w:pos="284"/>
        </w:tabs>
        <w:autoSpaceDE w:val="0"/>
        <w:autoSpaceDN w:val="0"/>
        <w:adjustRightInd w:val="0"/>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 xml:space="preserve">Not Durum Belgesi (Transkript): Adayın Üniversitesinin Öğrenci İşleri tarafından onaylanan transkripti, kapalı zarf içinde sunulmalıdır. </w:t>
      </w:r>
      <w:proofErr w:type="gramStart"/>
      <w:r w:rsidRPr="001122F5">
        <w:rPr>
          <w:rFonts w:ascii="Times New Roman" w:hAnsi="Times New Roman" w:cs="Times New Roman"/>
        </w:rPr>
        <w:t>( Genel</w:t>
      </w:r>
      <w:proofErr w:type="gramEnd"/>
      <w:r w:rsidRPr="001122F5">
        <w:rPr>
          <w:rFonts w:ascii="Times New Roman" w:hAnsi="Times New Roman" w:cs="Times New Roman"/>
        </w:rPr>
        <w:t xml:space="preserve"> Ağırlıklı Ortalaması 4'lü veya 100'lük sistemden farklı ise, başarı notunun dönüşümü işleminde Yükseköğretim Yürütme Kurulu tarafından belirlenen dönüştürme tablosu kullanılacaktır.)</w:t>
      </w:r>
    </w:p>
    <w:p w14:paraId="09574D72" w14:textId="77777777" w:rsidR="001122F5" w:rsidRPr="001122F5" w:rsidRDefault="001122F5" w:rsidP="001122F5">
      <w:pPr>
        <w:pStyle w:val="ListeParagraf"/>
        <w:numPr>
          <w:ilvl w:val="0"/>
          <w:numId w:val="8"/>
        </w:numPr>
        <w:tabs>
          <w:tab w:val="left" w:pos="284"/>
        </w:tabs>
        <w:autoSpaceDE w:val="0"/>
        <w:autoSpaceDN w:val="0"/>
        <w:adjustRightInd w:val="0"/>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 xml:space="preserve">Geldiği yükseköğretim kurumunda uygulanmakta olan onaylı </w:t>
      </w:r>
      <w:proofErr w:type="gramStart"/>
      <w:r w:rsidRPr="001122F5">
        <w:rPr>
          <w:rFonts w:ascii="Times New Roman" w:hAnsi="Times New Roman" w:cs="Times New Roman"/>
        </w:rPr>
        <w:t>yada</w:t>
      </w:r>
      <w:proofErr w:type="gramEnd"/>
      <w:r w:rsidRPr="001122F5">
        <w:rPr>
          <w:rFonts w:ascii="Times New Roman" w:hAnsi="Times New Roman" w:cs="Times New Roman"/>
        </w:rPr>
        <w:t xml:space="preserve"> resmi web sayfa çıktısı öğretim planları ve ders içerikleri,</w:t>
      </w:r>
    </w:p>
    <w:p w14:paraId="7542C6E8" w14:textId="77777777" w:rsidR="001122F5" w:rsidRPr="001122F5" w:rsidRDefault="001122F5" w:rsidP="001122F5">
      <w:pPr>
        <w:pStyle w:val="ListeParagraf"/>
        <w:numPr>
          <w:ilvl w:val="0"/>
          <w:numId w:val="8"/>
        </w:numPr>
        <w:tabs>
          <w:tab w:val="left" w:pos="284"/>
        </w:tabs>
        <w:autoSpaceDE w:val="0"/>
        <w:autoSpaceDN w:val="0"/>
        <w:adjustRightInd w:val="0"/>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ÖSYM sınav sonuç çıktısı fotokopisi,</w:t>
      </w:r>
    </w:p>
    <w:p w14:paraId="1DD5B0D6" w14:textId="77777777" w:rsidR="001122F5" w:rsidRPr="001122F5" w:rsidRDefault="001122F5" w:rsidP="001122F5">
      <w:pPr>
        <w:pStyle w:val="ListeParagraf"/>
        <w:numPr>
          <w:ilvl w:val="0"/>
          <w:numId w:val="8"/>
        </w:numPr>
        <w:tabs>
          <w:tab w:val="left" w:pos="284"/>
        </w:tabs>
        <w:autoSpaceDE w:val="0"/>
        <w:autoSpaceDN w:val="0"/>
        <w:adjustRightInd w:val="0"/>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Öğrenci belgesi,</w:t>
      </w:r>
    </w:p>
    <w:p w14:paraId="29EDD3A4" w14:textId="77777777" w:rsidR="001122F5" w:rsidRPr="001122F5" w:rsidRDefault="001122F5" w:rsidP="001122F5">
      <w:pPr>
        <w:pStyle w:val="ListeParagraf"/>
        <w:numPr>
          <w:ilvl w:val="0"/>
          <w:numId w:val="8"/>
        </w:numPr>
        <w:tabs>
          <w:tab w:val="left" w:pos="284"/>
        </w:tabs>
        <w:autoSpaceDE w:val="0"/>
        <w:autoSpaceDN w:val="0"/>
        <w:adjustRightInd w:val="0"/>
        <w:spacing w:before="120" w:after="120" w:line="40" w:lineRule="atLeast"/>
        <w:ind w:left="0" w:firstLine="0"/>
        <w:jc w:val="both"/>
        <w:rPr>
          <w:rFonts w:ascii="Times New Roman" w:hAnsi="Times New Roman" w:cs="Times New Roman"/>
          <w:b/>
          <w:i/>
        </w:rPr>
      </w:pPr>
      <w:r w:rsidRPr="001122F5">
        <w:rPr>
          <w:rFonts w:ascii="Times New Roman" w:hAnsi="Times New Roman" w:cs="Times New Roman"/>
        </w:rPr>
        <w:t xml:space="preserve">Yurt dışından yapılan başvurularda, adayın öğrenim gördüğü Üniversitenin Yükseköğretim Kurulunca tanınıyor olması, alt sınıflardan almadığı veya başarısız dersi olmadığına dair bir yazı getirmesi, belgelerin asıl veya noter tasdikli sureti, Türkçe tercümelerinin olması, ayrıca Yükseköğretim Kurumunu tanıtan (dersler ve ders içeriklerini belirten) doküman eklemesi gerekir, </w:t>
      </w:r>
      <w:r w:rsidRPr="001122F5">
        <w:rPr>
          <w:rFonts w:ascii="Times New Roman" w:hAnsi="Times New Roman" w:cs="Times New Roman"/>
          <w:b/>
          <w:i/>
        </w:rPr>
        <w:t>(Öğrenim görülen Üniversitenin Tanınırlık Belgesi Yurtdışından yatay geçiş talebinde bulunan adaylardan istenecektir</w:t>
      </w:r>
      <w:proofErr w:type="gramStart"/>
      <w:r w:rsidRPr="001122F5">
        <w:rPr>
          <w:rFonts w:ascii="Times New Roman" w:hAnsi="Times New Roman" w:cs="Times New Roman"/>
          <w:b/>
          <w:i/>
        </w:rPr>
        <w:t>. )</w:t>
      </w:r>
      <w:proofErr w:type="gramEnd"/>
    </w:p>
    <w:p w14:paraId="23DD0283" w14:textId="77777777" w:rsidR="001122F5" w:rsidRPr="001122F5" w:rsidRDefault="001122F5" w:rsidP="001122F5">
      <w:pPr>
        <w:pStyle w:val="ListeParagraf"/>
        <w:numPr>
          <w:ilvl w:val="0"/>
          <w:numId w:val="8"/>
        </w:numPr>
        <w:tabs>
          <w:tab w:val="left" w:pos="284"/>
        </w:tabs>
        <w:autoSpaceDE w:val="0"/>
        <w:autoSpaceDN w:val="0"/>
        <w:adjustRightInd w:val="0"/>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Yurt dışından yapılan başvurularda, ÖSYS Kılavuzunda bulunan ülkelerdeki Yükseköğretim programlarında öğrenim görenlerden ÖSYM ‘</w:t>
      </w:r>
      <w:proofErr w:type="spellStart"/>
      <w:r w:rsidRPr="001122F5">
        <w:rPr>
          <w:rFonts w:ascii="Times New Roman" w:hAnsi="Times New Roman" w:cs="Times New Roman"/>
        </w:rPr>
        <w:t>nin</w:t>
      </w:r>
      <w:proofErr w:type="spellEnd"/>
      <w:r w:rsidRPr="001122F5">
        <w:rPr>
          <w:rFonts w:ascii="Times New Roman" w:hAnsi="Times New Roman" w:cs="Times New Roman"/>
        </w:rPr>
        <w:t xml:space="preserve"> yaptığı sınav sonucuna göre yerleştirildiğini gösteren kazandı belgesinin çıktısı ya da üniversiteye yerleştirilmede eşdeğerliliği kabul edilen sınavlar ve puanların belgesinin onaylı örneği,</w:t>
      </w:r>
    </w:p>
    <w:p w14:paraId="70B61D73" w14:textId="77777777" w:rsidR="001122F5" w:rsidRPr="001122F5" w:rsidRDefault="001122F5" w:rsidP="001122F5">
      <w:pPr>
        <w:pStyle w:val="ListeParagraf"/>
        <w:numPr>
          <w:ilvl w:val="0"/>
          <w:numId w:val="8"/>
        </w:numPr>
        <w:tabs>
          <w:tab w:val="left" w:pos="284"/>
        </w:tabs>
        <w:autoSpaceDE w:val="0"/>
        <w:autoSpaceDN w:val="0"/>
        <w:adjustRightInd w:val="0"/>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Disiplin cezası almadığına ait evrak,</w:t>
      </w:r>
    </w:p>
    <w:p w14:paraId="1594B805" w14:textId="77777777" w:rsidR="001122F5" w:rsidRPr="001122F5" w:rsidRDefault="001122F5" w:rsidP="001122F5">
      <w:pPr>
        <w:pStyle w:val="ListeParagraf"/>
        <w:numPr>
          <w:ilvl w:val="0"/>
          <w:numId w:val="8"/>
        </w:numPr>
        <w:tabs>
          <w:tab w:val="left" w:pos="284"/>
        </w:tabs>
        <w:autoSpaceDE w:val="0"/>
        <w:autoSpaceDN w:val="0"/>
        <w:adjustRightInd w:val="0"/>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Yüzde 10’a giren öğrenciler için Yüzde 10’a girdiğini gösteren belge (İkinci öğretimler için.).</w:t>
      </w:r>
    </w:p>
    <w:p w14:paraId="05645962" w14:textId="77777777" w:rsidR="001122F5" w:rsidRPr="001122F5" w:rsidRDefault="001122F5" w:rsidP="001122F5">
      <w:pPr>
        <w:pStyle w:val="ListeParagraf"/>
        <w:tabs>
          <w:tab w:val="left" w:pos="0"/>
        </w:tabs>
        <w:autoSpaceDE w:val="0"/>
        <w:autoSpaceDN w:val="0"/>
        <w:adjustRightInd w:val="0"/>
        <w:spacing w:before="120" w:after="120" w:line="40" w:lineRule="atLeast"/>
        <w:ind w:left="0"/>
        <w:jc w:val="both"/>
        <w:rPr>
          <w:rFonts w:ascii="Times New Roman" w:hAnsi="Times New Roman" w:cs="Times New Roman"/>
        </w:rPr>
      </w:pPr>
      <w:r w:rsidRPr="001122F5">
        <w:rPr>
          <w:rFonts w:ascii="Times New Roman" w:hAnsi="Times New Roman" w:cs="Times New Roman"/>
          <w:b/>
        </w:rPr>
        <w:t xml:space="preserve">10- </w:t>
      </w:r>
      <w:r w:rsidRPr="001122F5">
        <w:rPr>
          <w:rFonts w:ascii="Times New Roman" w:hAnsi="Times New Roman" w:cs="Times New Roman"/>
        </w:rPr>
        <w:t xml:space="preserve">Yatay geçişe engel olmadığına dair belge </w:t>
      </w:r>
      <w:proofErr w:type="gramStart"/>
      <w:r w:rsidRPr="001122F5">
        <w:rPr>
          <w:rFonts w:ascii="Times New Roman" w:hAnsi="Times New Roman" w:cs="Times New Roman"/>
        </w:rPr>
        <w:t>( Yatay</w:t>
      </w:r>
      <w:proofErr w:type="gramEnd"/>
      <w:r w:rsidRPr="001122F5">
        <w:rPr>
          <w:rFonts w:ascii="Times New Roman" w:hAnsi="Times New Roman" w:cs="Times New Roman"/>
        </w:rPr>
        <w:t xml:space="preserve"> geçiş hakkı kazanan öğrencilerden kesin kayıt esnasında istenecektir.)</w:t>
      </w:r>
    </w:p>
    <w:p w14:paraId="75C5B59A" w14:textId="77777777" w:rsidR="001122F5" w:rsidRPr="001122F5" w:rsidRDefault="001122F5" w:rsidP="001122F5">
      <w:pPr>
        <w:pStyle w:val="ListeParagraf"/>
        <w:tabs>
          <w:tab w:val="left" w:pos="284"/>
        </w:tabs>
        <w:autoSpaceDE w:val="0"/>
        <w:autoSpaceDN w:val="0"/>
        <w:adjustRightInd w:val="0"/>
        <w:spacing w:before="120" w:after="120" w:line="40" w:lineRule="atLeast"/>
        <w:ind w:left="0"/>
        <w:jc w:val="both"/>
        <w:rPr>
          <w:rFonts w:ascii="Times New Roman" w:hAnsi="Times New Roman" w:cs="Times New Roman"/>
        </w:rPr>
      </w:pPr>
      <w:r w:rsidRPr="001122F5">
        <w:rPr>
          <w:rFonts w:ascii="Times New Roman" w:hAnsi="Times New Roman" w:cs="Times New Roman"/>
          <w:b/>
        </w:rPr>
        <w:t>11</w:t>
      </w:r>
      <w:r w:rsidRPr="001122F5">
        <w:rPr>
          <w:rFonts w:ascii="Times New Roman" w:hAnsi="Times New Roman" w:cs="Times New Roman"/>
        </w:rPr>
        <w:t>- Başvurduğu bölüm/programın özel koşulları varsa belgelenmesi.</w:t>
      </w:r>
    </w:p>
    <w:p w14:paraId="3CD4CD35" w14:textId="77777777" w:rsidR="001122F5" w:rsidRPr="001122F5" w:rsidRDefault="001122F5" w:rsidP="001122F5">
      <w:pPr>
        <w:pStyle w:val="ListeParagraf"/>
        <w:tabs>
          <w:tab w:val="left" w:pos="284"/>
        </w:tabs>
        <w:autoSpaceDE w:val="0"/>
        <w:autoSpaceDN w:val="0"/>
        <w:adjustRightInd w:val="0"/>
        <w:spacing w:before="120" w:after="120" w:line="40" w:lineRule="atLeast"/>
        <w:ind w:left="0"/>
        <w:jc w:val="both"/>
        <w:rPr>
          <w:rFonts w:ascii="Times New Roman" w:hAnsi="Times New Roman" w:cs="Times New Roman"/>
        </w:rPr>
      </w:pPr>
      <w:r w:rsidRPr="001122F5">
        <w:rPr>
          <w:rFonts w:ascii="Times New Roman" w:hAnsi="Times New Roman" w:cs="Times New Roman"/>
          <w:b/>
        </w:rPr>
        <w:t xml:space="preserve">12- </w:t>
      </w:r>
      <w:r w:rsidRPr="001122F5">
        <w:rPr>
          <w:rFonts w:ascii="Times New Roman" w:hAnsi="Times New Roman" w:cs="Times New Roman"/>
        </w:rPr>
        <w:t xml:space="preserve">Başvurular, bütün belgeler tamamlanmış olarak ilgili Meslek Yüksekokuluna elden </w:t>
      </w:r>
      <w:proofErr w:type="gramStart"/>
      <w:r w:rsidRPr="001122F5">
        <w:rPr>
          <w:rFonts w:ascii="Times New Roman" w:hAnsi="Times New Roman" w:cs="Times New Roman"/>
        </w:rPr>
        <w:t>yada</w:t>
      </w:r>
      <w:proofErr w:type="gramEnd"/>
      <w:r w:rsidRPr="001122F5">
        <w:rPr>
          <w:rFonts w:ascii="Times New Roman" w:hAnsi="Times New Roman" w:cs="Times New Roman"/>
        </w:rPr>
        <w:t xml:space="preserve"> posta ile yapılır. Posta nedeni ile geciken başvurular işleme alınmaz. Koşulları sağlamayanlara veya eksik belge nedeni ile başvurusu değerlendirmeye alınmayanlara bir bildirim yapılmaz.</w:t>
      </w:r>
    </w:p>
    <w:p w14:paraId="4AD13242" w14:textId="77777777" w:rsidR="001122F5" w:rsidRPr="001122F5" w:rsidRDefault="001122F5" w:rsidP="001122F5">
      <w:pPr>
        <w:pStyle w:val="ListeParagraf"/>
        <w:autoSpaceDE w:val="0"/>
        <w:autoSpaceDN w:val="0"/>
        <w:adjustRightInd w:val="0"/>
        <w:spacing w:before="120" w:after="120" w:line="40" w:lineRule="atLeast"/>
        <w:ind w:left="1860"/>
        <w:jc w:val="both"/>
        <w:rPr>
          <w:rFonts w:ascii="Times New Roman" w:hAnsi="Times New Roman" w:cs="Times New Roman"/>
        </w:rPr>
      </w:pPr>
    </w:p>
    <w:p w14:paraId="5681FD2B" w14:textId="77777777" w:rsidR="001122F5" w:rsidRDefault="001122F5" w:rsidP="001122F5">
      <w:pPr>
        <w:pStyle w:val="ListeParagraf"/>
        <w:autoSpaceDE w:val="0"/>
        <w:autoSpaceDN w:val="0"/>
        <w:adjustRightInd w:val="0"/>
        <w:spacing w:before="120" w:after="120" w:line="40" w:lineRule="atLeast"/>
        <w:ind w:left="1860"/>
        <w:jc w:val="both"/>
        <w:rPr>
          <w:rFonts w:ascii="Times New Roman" w:hAnsi="Times New Roman" w:cs="Times New Roman"/>
        </w:rPr>
      </w:pPr>
    </w:p>
    <w:p w14:paraId="53DA49BD" w14:textId="77777777" w:rsidR="001122F5" w:rsidRPr="001122F5" w:rsidRDefault="001122F5" w:rsidP="001122F5">
      <w:pPr>
        <w:pStyle w:val="ListeParagraf"/>
        <w:autoSpaceDE w:val="0"/>
        <w:autoSpaceDN w:val="0"/>
        <w:adjustRightInd w:val="0"/>
        <w:spacing w:before="120" w:after="120" w:line="40" w:lineRule="atLeast"/>
        <w:ind w:left="1860"/>
        <w:jc w:val="both"/>
        <w:rPr>
          <w:rFonts w:ascii="Times New Roman" w:hAnsi="Times New Roman" w:cs="Times New Roman"/>
        </w:rPr>
      </w:pPr>
    </w:p>
    <w:p w14:paraId="784BBFCF" w14:textId="77777777" w:rsidR="001122F5" w:rsidRPr="001122F5" w:rsidRDefault="001122F5" w:rsidP="001122F5">
      <w:pPr>
        <w:autoSpaceDE w:val="0"/>
        <w:autoSpaceDN w:val="0"/>
        <w:adjustRightInd w:val="0"/>
        <w:spacing w:before="120" w:after="120" w:line="40" w:lineRule="atLeast"/>
        <w:jc w:val="both"/>
        <w:rPr>
          <w:rFonts w:ascii="Times New Roman" w:hAnsi="Times New Roman" w:cs="Times New Roman"/>
          <w:b/>
          <w:bCs/>
        </w:rPr>
      </w:pPr>
      <w:r w:rsidRPr="001122F5">
        <w:rPr>
          <w:rFonts w:ascii="Times New Roman" w:hAnsi="Times New Roman" w:cs="Times New Roman"/>
          <w:b/>
          <w:bCs/>
        </w:rPr>
        <w:t xml:space="preserve">       H- Başvuruların Değerlendirilmesi:</w:t>
      </w:r>
    </w:p>
    <w:p w14:paraId="0D0A5479" w14:textId="77777777" w:rsidR="001122F5" w:rsidRPr="001122F5" w:rsidRDefault="001122F5" w:rsidP="001122F5">
      <w:pPr>
        <w:pStyle w:val="ListeParagraf"/>
        <w:numPr>
          <w:ilvl w:val="0"/>
          <w:numId w:val="16"/>
        </w:numPr>
        <w:tabs>
          <w:tab w:val="left" w:pos="284"/>
        </w:tabs>
        <w:autoSpaceDE w:val="0"/>
        <w:autoSpaceDN w:val="0"/>
        <w:adjustRightInd w:val="0"/>
        <w:spacing w:before="120" w:after="120" w:line="40" w:lineRule="atLeast"/>
        <w:ind w:left="0" w:firstLine="0"/>
        <w:jc w:val="both"/>
        <w:rPr>
          <w:rFonts w:ascii="Times New Roman" w:hAnsi="Times New Roman" w:cs="Times New Roman"/>
        </w:rPr>
      </w:pPr>
      <w:r w:rsidRPr="001122F5">
        <w:rPr>
          <w:rFonts w:ascii="Times New Roman" w:hAnsi="Times New Roman" w:cs="Times New Roman"/>
        </w:rPr>
        <w:t>Akademik Birim Yönetimince belirlenecek komisyon tarafından başvurular değerlendirilir ve Yönetim Kurulunca karara bağlanır.</w:t>
      </w:r>
    </w:p>
    <w:p w14:paraId="60576B90" w14:textId="77777777" w:rsidR="001122F5" w:rsidRPr="001122F5" w:rsidRDefault="001122F5" w:rsidP="001122F5">
      <w:pPr>
        <w:pStyle w:val="ListeParagraf"/>
        <w:tabs>
          <w:tab w:val="left" w:pos="284"/>
        </w:tabs>
        <w:autoSpaceDE w:val="0"/>
        <w:autoSpaceDN w:val="0"/>
        <w:adjustRightInd w:val="0"/>
        <w:spacing w:before="120" w:after="120" w:line="40" w:lineRule="atLeast"/>
        <w:ind w:left="0"/>
        <w:jc w:val="both"/>
        <w:rPr>
          <w:rFonts w:ascii="Times New Roman" w:hAnsi="Times New Roman" w:cs="Times New Roman"/>
        </w:rPr>
      </w:pPr>
    </w:p>
    <w:p w14:paraId="14C669B4" w14:textId="77777777" w:rsidR="001122F5" w:rsidRPr="001122F5" w:rsidRDefault="001122F5" w:rsidP="001122F5">
      <w:pPr>
        <w:pStyle w:val="ListeParagraf"/>
        <w:tabs>
          <w:tab w:val="left" w:pos="284"/>
        </w:tabs>
        <w:autoSpaceDE w:val="0"/>
        <w:autoSpaceDN w:val="0"/>
        <w:adjustRightInd w:val="0"/>
        <w:spacing w:before="120" w:after="120" w:line="40" w:lineRule="atLeast"/>
        <w:ind w:left="0"/>
        <w:jc w:val="both"/>
        <w:rPr>
          <w:rFonts w:ascii="Times New Roman" w:hAnsi="Times New Roman" w:cs="Times New Roman"/>
        </w:rPr>
      </w:pPr>
      <w:r w:rsidRPr="001122F5">
        <w:rPr>
          <w:rFonts w:ascii="Times New Roman" w:hAnsi="Times New Roman" w:cs="Times New Roman"/>
          <w:b/>
        </w:rPr>
        <w:t>2-</w:t>
      </w:r>
      <w:r w:rsidRPr="001122F5">
        <w:rPr>
          <w:rFonts w:ascii="Times New Roman" w:hAnsi="Times New Roman" w:cs="Times New Roman"/>
        </w:rPr>
        <w:t xml:space="preserve">Merkezi yerleştirme ile öğrenci alan programlara başvuran adayların değerlendirilmesinde, adayın başvuru yaptığı ÖSYS puan türünde almış olduğu ÖSYS puanı ve 100 puan üzerinden </w:t>
      </w:r>
      <w:proofErr w:type="spellStart"/>
      <w:r w:rsidRPr="001122F5">
        <w:rPr>
          <w:rFonts w:ascii="Times New Roman" w:hAnsi="Times New Roman" w:cs="Times New Roman"/>
        </w:rPr>
        <w:t>GANO’su</w:t>
      </w:r>
      <w:proofErr w:type="spellEnd"/>
      <w:r w:rsidRPr="001122F5">
        <w:rPr>
          <w:rFonts w:ascii="Times New Roman" w:hAnsi="Times New Roman" w:cs="Times New Roman"/>
        </w:rPr>
        <w:t xml:space="preserve"> dikkate alınır ve aşağıdaki formül kullanılarak adayın değerlendirme puanı hesaplanır,</w:t>
      </w:r>
    </w:p>
    <w:p w14:paraId="1AD1D192" w14:textId="77777777" w:rsidR="001122F5" w:rsidRPr="001122F5" w:rsidRDefault="001122F5" w:rsidP="001122F5">
      <w:pPr>
        <w:pStyle w:val="ListeParagraf"/>
        <w:tabs>
          <w:tab w:val="left" w:pos="284"/>
        </w:tabs>
        <w:autoSpaceDE w:val="0"/>
        <w:autoSpaceDN w:val="0"/>
        <w:adjustRightInd w:val="0"/>
        <w:spacing w:before="120" w:after="120" w:line="40" w:lineRule="atLeast"/>
        <w:ind w:left="0"/>
        <w:jc w:val="both"/>
        <w:rPr>
          <w:rFonts w:ascii="Times New Roman" w:hAnsi="Times New Roman" w:cs="Times New Roman"/>
        </w:rPr>
      </w:pPr>
    </w:p>
    <w:p w14:paraId="7E6183D6" w14:textId="77777777" w:rsidR="001122F5" w:rsidRPr="001122F5" w:rsidRDefault="001122F5" w:rsidP="001122F5">
      <w:pPr>
        <w:pStyle w:val="ListeParagraf"/>
        <w:numPr>
          <w:ilvl w:val="0"/>
          <w:numId w:val="13"/>
        </w:numPr>
        <w:tabs>
          <w:tab w:val="left" w:pos="284"/>
          <w:tab w:val="left" w:pos="567"/>
        </w:tabs>
        <w:autoSpaceDE w:val="0"/>
        <w:autoSpaceDN w:val="0"/>
        <w:adjustRightInd w:val="0"/>
        <w:spacing w:before="120" w:after="120" w:line="40" w:lineRule="atLeast"/>
        <w:ind w:left="284" w:firstLine="76"/>
        <w:jc w:val="both"/>
        <w:rPr>
          <w:rFonts w:ascii="Times New Roman" w:hAnsi="Times New Roman" w:cs="Times New Roman"/>
          <w:b/>
          <w:i/>
          <w:sz w:val="20"/>
          <w:szCs w:val="20"/>
        </w:rPr>
      </w:pPr>
      <w:r w:rsidRPr="001122F5">
        <w:rPr>
          <w:rFonts w:ascii="Times New Roman" w:hAnsi="Times New Roman" w:cs="Times New Roman"/>
          <w:b/>
          <w:i/>
          <w:sz w:val="20"/>
          <w:szCs w:val="20"/>
        </w:rPr>
        <w:t xml:space="preserve">Değerlendirme Puanı = (Adayın ÖSYS Puanı/Programın Taban Puanı X 40) + (Adayın </w:t>
      </w:r>
      <w:proofErr w:type="spellStart"/>
      <w:r w:rsidRPr="001122F5">
        <w:rPr>
          <w:rFonts w:ascii="Times New Roman" w:hAnsi="Times New Roman" w:cs="Times New Roman"/>
          <w:b/>
          <w:i/>
          <w:sz w:val="20"/>
          <w:szCs w:val="20"/>
        </w:rPr>
        <w:t>GANO’su</w:t>
      </w:r>
      <w:proofErr w:type="spellEnd"/>
      <w:r w:rsidRPr="001122F5">
        <w:rPr>
          <w:rFonts w:ascii="Times New Roman" w:hAnsi="Times New Roman" w:cs="Times New Roman"/>
          <w:b/>
          <w:i/>
          <w:sz w:val="20"/>
          <w:szCs w:val="20"/>
        </w:rPr>
        <w:t>/100 X 60)</w:t>
      </w:r>
    </w:p>
    <w:p w14:paraId="7E0B929D" w14:textId="77777777" w:rsidR="001122F5" w:rsidRPr="001122F5" w:rsidRDefault="001122F5" w:rsidP="001122F5">
      <w:pPr>
        <w:pStyle w:val="ListeParagraf"/>
        <w:tabs>
          <w:tab w:val="left" w:pos="284"/>
          <w:tab w:val="left" w:pos="567"/>
        </w:tabs>
        <w:autoSpaceDE w:val="0"/>
        <w:autoSpaceDN w:val="0"/>
        <w:adjustRightInd w:val="0"/>
        <w:spacing w:before="120" w:after="120" w:line="40" w:lineRule="atLeast"/>
        <w:ind w:left="360"/>
        <w:jc w:val="both"/>
        <w:rPr>
          <w:rFonts w:ascii="Times New Roman" w:hAnsi="Times New Roman" w:cs="Times New Roman"/>
          <w:b/>
          <w:i/>
        </w:rPr>
      </w:pPr>
    </w:p>
    <w:p w14:paraId="1D048434" w14:textId="77777777" w:rsidR="001122F5" w:rsidRPr="001122F5" w:rsidRDefault="001122F5" w:rsidP="001122F5">
      <w:pPr>
        <w:pStyle w:val="ListeParagraf"/>
        <w:numPr>
          <w:ilvl w:val="0"/>
          <w:numId w:val="14"/>
        </w:numPr>
        <w:tabs>
          <w:tab w:val="left" w:pos="284"/>
        </w:tabs>
        <w:autoSpaceDE w:val="0"/>
        <w:autoSpaceDN w:val="0"/>
        <w:adjustRightInd w:val="0"/>
        <w:spacing w:before="120" w:after="120" w:line="40" w:lineRule="atLeast"/>
        <w:jc w:val="both"/>
        <w:rPr>
          <w:rFonts w:ascii="Times New Roman" w:hAnsi="Times New Roman" w:cs="Times New Roman"/>
        </w:rPr>
      </w:pPr>
      <w:r w:rsidRPr="001122F5">
        <w:rPr>
          <w:rFonts w:ascii="Times New Roman" w:hAnsi="Times New Roman" w:cs="Times New Roman"/>
        </w:rPr>
        <w:t>ÖSYS puanı olmayan adaylar için, ÖSYS puanı olarak vakıf üniversiteleri hariç bir yükseköğretim kurumunun ilgili diploma programına (uzaktan eğitim ve ikinci öğretim programları dahil) ÖSYM tarafından merkezi sınavla yerleştirilen en düşük puanlı öğrencinin giriş puanı esas alınır.</w:t>
      </w:r>
    </w:p>
    <w:p w14:paraId="51507969" w14:textId="77777777" w:rsidR="001122F5" w:rsidRPr="001122F5" w:rsidRDefault="001122F5" w:rsidP="001122F5">
      <w:pPr>
        <w:pStyle w:val="ListeParagraf"/>
        <w:numPr>
          <w:ilvl w:val="0"/>
          <w:numId w:val="14"/>
        </w:numPr>
        <w:tabs>
          <w:tab w:val="left" w:pos="284"/>
        </w:tabs>
        <w:autoSpaceDE w:val="0"/>
        <w:autoSpaceDN w:val="0"/>
        <w:adjustRightInd w:val="0"/>
        <w:spacing w:before="120" w:after="120" w:line="40" w:lineRule="atLeast"/>
        <w:jc w:val="both"/>
        <w:rPr>
          <w:rFonts w:ascii="Times New Roman" w:hAnsi="Times New Roman" w:cs="Times New Roman"/>
        </w:rPr>
      </w:pPr>
      <w:r w:rsidRPr="001122F5">
        <w:rPr>
          <w:rFonts w:ascii="Times New Roman" w:hAnsi="Times New Roman" w:cs="Times New Roman"/>
        </w:rPr>
        <w:lastRenderedPageBreak/>
        <w:t>Programın taban puanı verisi ilgili yıl içinde bulunmaması durumunda öğrencinin yerleştiği yükseköğretim kurumunun taban puanı dikkate alınır.</w:t>
      </w:r>
    </w:p>
    <w:p w14:paraId="174E85AB" w14:textId="77777777" w:rsidR="001122F5" w:rsidRPr="001122F5" w:rsidRDefault="001122F5" w:rsidP="001122F5">
      <w:pPr>
        <w:tabs>
          <w:tab w:val="left" w:pos="284"/>
        </w:tabs>
        <w:autoSpaceDE w:val="0"/>
        <w:autoSpaceDN w:val="0"/>
        <w:adjustRightInd w:val="0"/>
        <w:spacing w:before="120" w:after="120" w:line="40" w:lineRule="atLeast"/>
        <w:jc w:val="both"/>
        <w:rPr>
          <w:rFonts w:ascii="Times New Roman" w:hAnsi="Times New Roman" w:cs="Times New Roman"/>
        </w:rPr>
      </w:pPr>
      <w:r w:rsidRPr="001122F5">
        <w:rPr>
          <w:rFonts w:ascii="Times New Roman" w:hAnsi="Times New Roman" w:cs="Times New Roman"/>
          <w:b/>
        </w:rPr>
        <w:t>3-</w:t>
      </w:r>
      <w:r w:rsidRPr="001122F5">
        <w:rPr>
          <w:rFonts w:ascii="Times New Roman" w:hAnsi="Times New Roman" w:cs="Times New Roman"/>
        </w:rPr>
        <w:t>Yurt dışındaki yükseköğretim kurumlarından yatay geçişte, yurtdışındaki aynı yükseköğretim kurumundan bir programın her bir sınıfına geçiş yapabilecek öğrenci sayısı o programın ilgili sınıfının yurt dışı kontenjanının yüzde 15’ini geçemez. Yüzde 15’in hesaplamasında 1’in altındaki sayılar 1’e tamamlanır. Virgülden sonraki kısım 5’ten küçükse alttaki tam sayıya, 5 ve yukarında ise bir üst tam sayıya tamamlanır.</w:t>
      </w:r>
    </w:p>
    <w:p w14:paraId="3A6AA067" w14:textId="77777777" w:rsidR="001122F5" w:rsidRPr="001122F5" w:rsidRDefault="001122F5" w:rsidP="001122F5">
      <w:pPr>
        <w:tabs>
          <w:tab w:val="left" w:pos="284"/>
        </w:tabs>
        <w:autoSpaceDE w:val="0"/>
        <w:autoSpaceDN w:val="0"/>
        <w:adjustRightInd w:val="0"/>
        <w:spacing w:before="120" w:after="120" w:line="40" w:lineRule="atLeast"/>
        <w:jc w:val="both"/>
        <w:rPr>
          <w:rFonts w:ascii="Times New Roman" w:hAnsi="Times New Roman" w:cs="Times New Roman"/>
        </w:rPr>
      </w:pPr>
      <w:r w:rsidRPr="001122F5">
        <w:rPr>
          <w:rFonts w:ascii="Times New Roman" w:hAnsi="Times New Roman" w:cs="Times New Roman"/>
          <w:b/>
        </w:rPr>
        <w:t>4-</w:t>
      </w:r>
      <w:r w:rsidRPr="001122F5">
        <w:rPr>
          <w:rFonts w:ascii="Times New Roman" w:hAnsi="Times New Roman" w:cs="Times New Roman"/>
        </w:rPr>
        <w:t xml:space="preserve">Yerleştirmeler kontenjan dahilinde başarısı en yüksek puandan başlanarak yapılır. </w:t>
      </w:r>
    </w:p>
    <w:p w14:paraId="27985A7F" w14:textId="77777777" w:rsidR="001122F5" w:rsidRPr="001122F5" w:rsidRDefault="001122F5" w:rsidP="001122F5">
      <w:pPr>
        <w:pStyle w:val="ListeParagraf"/>
        <w:numPr>
          <w:ilvl w:val="0"/>
          <w:numId w:val="15"/>
        </w:numPr>
        <w:tabs>
          <w:tab w:val="left" w:pos="142"/>
          <w:tab w:val="left" w:pos="284"/>
          <w:tab w:val="left" w:pos="567"/>
        </w:tabs>
        <w:autoSpaceDE w:val="0"/>
        <w:autoSpaceDN w:val="0"/>
        <w:adjustRightInd w:val="0"/>
        <w:spacing w:before="120" w:after="120" w:line="40" w:lineRule="atLeast"/>
        <w:ind w:left="0" w:firstLine="0"/>
        <w:jc w:val="both"/>
        <w:rPr>
          <w:rFonts w:ascii="Times New Roman" w:hAnsi="Times New Roman" w:cs="Times New Roman"/>
          <w:b/>
          <w:bCs/>
        </w:rPr>
      </w:pPr>
      <w:r w:rsidRPr="001122F5">
        <w:rPr>
          <w:rFonts w:ascii="Times New Roman" w:hAnsi="Times New Roman" w:cs="Times New Roman"/>
        </w:rPr>
        <w:t xml:space="preserve">- </w:t>
      </w:r>
      <w:r w:rsidRPr="001122F5">
        <w:rPr>
          <w:rFonts w:ascii="Times New Roman" w:hAnsi="Times New Roman" w:cs="Times New Roman"/>
          <w:b/>
        </w:rPr>
        <w:t xml:space="preserve">a) </w:t>
      </w:r>
      <w:r w:rsidRPr="001122F5">
        <w:rPr>
          <w:rFonts w:ascii="Times New Roman" w:hAnsi="Times New Roman" w:cs="Times New Roman"/>
        </w:rPr>
        <w:t xml:space="preserve">Yatay geçiş başvurularının, belirtilen kontenjanı aşması halinde başarı puanına göre sıralama yapılır. En başarılı öğrenciden başlayarak geçişi kabul edilecek öğrenciler kontenjan kadar asıl ve yine kontenjan kadar yedek olmak üzere belirlenerek, </w:t>
      </w:r>
      <w:r w:rsidRPr="001122F5">
        <w:rPr>
          <w:rFonts w:ascii="Times New Roman" w:hAnsi="Times New Roman" w:cs="Times New Roman"/>
          <w:b/>
          <w:bCs/>
        </w:rPr>
        <w:t>İlgili birimlerin web sayfalarında 2020-2021 Eğitim Öğretim Yılı Bahar Yarıyılı Başvuru ve Değerlendirme Takvimine göre ilan edilir.</w:t>
      </w:r>
    </w:p>
    <w:p w14:paraId="1AD49421" w14:textId="77777777" w:rsidR="001122F5" w:rsidRPr="001122F5" w:rsidRDefault="001122F5" w:rsidP="001122F5">
      <w:pPr>
        <w:pStyle w:val="ListeParagraf"/>
        <w:tabs>
          <w:tab w:val="left" w:pos="142"/>
          <w:tab w:val="left" w:pos="284"/>
          <w:tab w:val="left" w:pos="567"/>
        </w:tabs>
        <w:autoSpaceDE w:val="0"/>
        <w:autoSpaceDN w:val="0"/>
        <w:adjustRightInd w:val="0"/>
        <w:spacing w:before="120" w:after="120" w:line="40" w:lineRule="atLeast"/>
        <w:jc w:val="both"/>
        <w:rPr>
          <w:rFonts w:ascii="Times New Roman" w:hAnsi="Times New Roman" w:cs="Times New Roman"/>
          <w:b/>
          <w:bCs/>
        </w:rPr>
      </w:pPr>
    </w:p>
    <w:p w14:paraId="68436F3B" w14:textId="77777777" w:rsidR="001122F5" w:rsidRPr="001122F5" w:rsidRDefault="001122F5" w:rsidP="001122F5">
      <w:pPr>
        <w:pStyle w:val="ListeParagraf"/>
        <w:tabs>
          <w:tab w:val="left" w:pos="0"/>
          <w:tab w:val="left" w:pos="142"/>
          <w:tab w:val="left" w:pos="567"/>
        </w:tabs>
        <w:autoSpaceDE w:val="0"/>
        <w:autoSpaceDN w:val="0"/>
        <w:adjustRightInd w:val="0"/>
        <w:spacing w:before="120" w:after="120" w:line="40" w:lineRule="atLeast"/>
        <w:ind w:left="0" w:firstLine="284"/>
        <w:jc w:val="both"/>
        <w:rPr>
          <w:rFonts w:ascii="Times New Roman" w:hAnsi="Times New Roman" w:cs="Times New Roman"/>
        </w:rPr>
      </w:pPr>
      <w:r w:rsidRPr="001122F5">
        <w:rPr>
          <w:rFonts w:ascii="Times New Roman" w:hAnsi="Times New Roman" w:cs="Times New Roman"/>
          <w:b/>
          <w:bCs/>
        </w:rPr>
        <w:t xml:space="preserve">b) </w:t>
      </w:r>
      <w:r w:rsidRPr="001122F5">
        <w:rPr>
          <w:rFonts w:ascii="Times New Roman" w:hAnsi="Times New Roman" w:cs="Times New Roman"/>
        </w:rPr>
        <w:t xml:space="preserve">Başvuran adayların başarı durumları hesaplamaları sonucunda eşitlik olması durumunda yerleşme puanı en yüksek </w:t>
      </w:r>
      <w:proofErr w:type="gramStart"/>
      <w:r w:rsidRPr="001122F5">
        <w:rPr>
          <w:rFonts w:ascii="Times New Roman" w:hAnsi="Times New Roman" w:cs="Times New Roman"/>
        </w:rPr>
        <w:t>olan,  adaylar</w:t>
      </w:r>
      <w:proofErr w:type="gramEnd"/>
      <w:r w:rsidRPr="001122F5">
        <w:rPr>
          <w:rFonts w:ascii="Times New Roman" w:hAnsi="Times New Roman" w:cs="Times New Roman"/>
        </w:rPr>
        <w:t xml:space="preserve"> arasında tekrar eşitlik olması durumunda ilgili birimlerin Yönetim Kurulu’nun uygun gördüğü kriterde adaya öncelik tanınır.</w:t>
      </w:r>
    </w:p>
    <w:p w14:paraId="7E0F21F1" w14:textId="77777777" w:rsidR="00474F05" w:rsidRPr="001122F5" w:rsidRDefault="001122F5" w:rsidP="001122F5">
      <w:pPr>
        <w:autoSpaceDE w:val="0"/>
        <w:autoSpaceDN w:val="0"/>
        <w:adjustRightInd w:val="0"/>
        <w:spacing w:before="120" w:after="120" w:line="40" w:lineRule="atLeast"/>
        <w:jc w:val="both"/>
        <w:rPr>
          <w:rFonts w:ascii="Times New Roman" w:hAnsi="Times New Roman" w:cs="Times New Roman"/>
        </w:rPr>
      </w:pPr>
      <w:r w:rsidRPr="001122F5">
        <w:rPr>
          <w:rFonts w:ascii="Times New Roman" w:hAnsi="Times New Roman" w:cs="Times New Roman"/>
          <w:b/>
        </w:rPr>
        <w:t>6-</w:t>
      </w:r>
      <w:r w:rsidRPr="001122F5">
        <w:rPr>
          <w:rFonts w:ascii="Times New Roman" w:hAnsi="Times New Roman" w:cs="Times New Roman"/>
        </w:rPr>
        <w:t xml:space="preserve"> İlgili yılda/dönemde yatay geçiş başvurusu kabul edilerek kayıt yaptıran ancak eğitim-öğretim dönemi başlamadan önce yatay geçiş hakkından vazgeçen öğrencilerin yatay geçiş işlemleri iptal edilir. Bu öğrenciler yatay geçiş yapmış öğrenci kabul edilmez ve yatay geçiş başvurusu yaptıkları yükseköğretim kurumuna geri dönerler. Bu öğrenciler yatay geçiş kaydını iptal ettirdikleri yıl/dönemde başka bir yükseköğretim kurumuna yatay geçiş hakkı elde etmeleri durumunda yatay geçiş yapabilirler.</w:t>
      </w:r>
    </w:p>
    <w:p w14:paraId="25960FE4" w14:textId="77777777" w:rsidR="00FA6A05" w:rsidRPr="00C47CEE" w:rsidRDefault="00FA6A05" w:rsidP="003E56A5">
      <w:pPr>
        <w:pStyle w:val="NormalWeb"/>
        <w:spacing w:before="120" w:beforeAutospacing="0" w:after="120" w:afterAutospacing="0" w:line="40" w:lineRule="atLeast"/>
        <w:jc w:val="center"/>
        <w:rPr>
          <w:b/>
          <w:sz w:val="22"/>
          <w:szCs w:val="22"/>
        </w:rPr>
      </w:pPr>
    </w:p>
    <w:p w14:paraId="08EC62B1" w14:textId="77777777" w:rsidR="0006074D" w:rsidRPr="00C47CEE" w:rsidRDefault="00B54CF0" w:rsidP="003E56A5">
      <w:pPr>
        <w:pStyle w:val="NormalWeb"/>
        <w:spacing w:before="120" w:beforeAutospacing="0" w:after="120" w:afterAutospacing="0" w:line="40" w:lineRule="atLeast"/>
        <w:jc w:val="center"/>
        <w:rPr>
          <w:b/>
          <w:sz w:val="22"/>
          <w:szCs w:val="22"/>
        </w:rPr>
      </w:pPr>
      <w:r w:rsidRPr="00C47CEE">
        <w:rPr>
          <w:b/>
          <w:sz w:val="22"/>
          <w:szCs w:val="22"/>
        </w:rPr>
        <w:t>2</w:t>
      </w:r>
      <w:r w:rsidR="0006074D" w:rsidRPr="00C47CEE">
        <w:rPr>
          <w:b/>
          <w:sz w:val="22"/>
          <w:szCs w:val="22"/>
        </w:rPr>
        <w:t>0</w:t>
      </w:r>
      <w:r w:rsidR="009139D7">
        <w:rPr>
          <w:b/>
          <w:sz w:val="22"/>
          <w:szCs w:val="22"/>
        </w:rPr>
        <w:t>20-2021</w:t>
      </w:r>
      <w:r w:rsidR="00436D26" w:rsidRPr="00C47CEE">
        <w:rPr>
          <w:b/>
          <w:sz w:val="22"/>
          <w:szCs w:val="22"/>
        </w:rPr>
        <w:t xml:space="preserve"> </w:t>
      </w:r>
      <w:r w:rsidR="0006074D" w:rsidRPr="00C47CEE">
        <w:rPr>
          <w:b/>
          <w:sz w:val="22"/>
          <w:szCs w:val="22"/>
        </w:rPr>
        <w:t xml:space="preserve">EĞİTİM-ÖĞRETİM YILI </w:t>
      </w:r>
    </w:p>
    <w:p w14:paraId="6F92D100" w14:textId="77777777" w:rsidR="0006074D" w:rsidRPr="00C47CEE" w:rsidRDefault="00436D26" w:rsidP="003E56A5">
      <w:pPr>
        <w:pStyle w:val="NormalWeb"/>
        <w:spacing w:before="120" w:beforeAutospacing="0" w:after="120" w:afterAutospacing="0" w:line="40" w:lineRule="atLeast"/>
        <w:jc w:val="center"/>
        <w:rPr>
          <w:b/>
          <w:sz w:val="22"/>
          <w:szCs w:val="22"/>
        </w:rPr>
      </w:pPr>
      <w:r w:rsidRPr="00C47CEE">
        <w:rPr>
          <w:b/>
          <w:sz w:val="22"/>
          <w:szCs w:val="22"/>
        </w:rPr>
        <w:t xml:space="preserve">BAHAR </w:t>
      </w:r>
      <w:r w:rsidR="0006074D" w:rsidRPr="00C47CEE">
        <w:rPr>
          <w:b/>
          <w:sz w:val="22"/>
          <w:szCs w:val="22"/>
        </w:rPr>
        <w:t>YARIYILI YATAY GEÇİŞ KONTANJANLARINA BAŞVURU VE DEĞERLENDİRME TAKVİMİ</w:t>
      </w:r>
    </w:p>
    <w:p w14:paraId="6E68EFBF" w14:textId="77777777" w:rsidR="0006074D" w:rsidRPr="00C47CEE" w:rsidRDefault="0006074D" w:rsidP="003E56A5">
      <w:pPr>
        <w:pStyle w:val="NormalWeb"/>
        <w:spacing w:before="120" w:beforeAutospacing="0" w:after="120" w:afterAutospacing="0" w:line="40" w:lineRule="atLeast"/>
        <w:jc w:val="center"/>
        <w:rPr>
          <w:b/>
          <w:sz w:val="22"/>
          <w:szCs w:val="22"/>
        </w:rPr>
      </w:pPr>
    </w:p>
    <w:p w14:paraId="4AC2713D" w14:textId="77777777" w:rsidR="0006074D" w:rsidRPr="00C47CEE" w:rsidRDefault="0006074D" w:rsidP="003E56A5">
      <w:pPr>
        <w:pStyle w:val="NormalWeb"/>
        <w:spacing w:before="120" w:beforeAutospacing="0" w:after="120" w:afterAutospacing="0" w:line="40" w:lineRule="atLeast"/>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2273"/>
        <w:gridCol w:w="2458"/>
      </w:tblGrid>
      <w:tr w:rsidR="00C47CEE" w:rsidRPr="00C47CEE" w14:paraId="378BC889" w14:textId="77777777" w:rsidTr="000E7022">
        <w:trPr>
          <w:trHeight w:val="877"/>
          <w:jc w:val="center"/>
        </w:trPr>
        <w:tc>
          <w:tcPr>
            <w:tcW w:w="3462" w:type="dxa"/>
            <w:shd w:val="clear" w:color="auto" w:fill="auto"/>
            <w:vAlign w:val="center"/>
          </w:tcPr>
          <w:p w14:paraId="207F1EEF" w14:textId="77777777" w:rsidR="0006074D" w:rsidRPr="00C47CEE" w:rsidRDefault="0006074D" w:rsidP="003E56A5">
            <w:pPr>
              <w:spacing w:before="120" w:after="120" w:line="40" w:lineRule="atLeast"/>
              <w:rPr>
                <w:rFonts w:ascii="Times New Roman" w:eastAsia="Times New Roman" w:hAnsi="Times New Roman"/>
                <w:sz w:val="24"/>
                <w:lang w:eastAsia="tr-TR"/>
              </w:rPr>
            </w:pPr>
          </w:p>
        </w:tc>
        <w:tc>
          <w:tcPr>
            <w:tcW w:w="2273" w:type="dxa"/>
            <w:shd w:val="clear" w:color="auto" w:fill="auto"/>
            <w:vAlign w:val="center"/>
          </w:tcPr>
          <w:p w14:paraId="47D26E45" w14:textId="77777777" w:rsidR="0006074D" w:rsidRPr="00C47CEE" w:rsidRDefault="0006074D" w:rsidP="003E56A5">
            <w:pPr>
              <w:spacing w:before="120" w:after="120" w:line="40" w:lineRule="atLeast"/>
              <w:jc w:val="center"/>
              <w:rPr>
                <w:rFonts w:ascii="Times New Roman" w:eastAsia="Times New Roman" w:hAnsi="Times New Roman"/>
                <w:b/>
                <w:sz w:val="24"/>
                <w:lang w:eastAsia="tr-TR"/>
              </w:rPr>
            </w:pPr>
            <w:r w:rsidRPr="00C47CEE">
              <w:rPr>
                <w:rFonts w:ascii="Times New Roman" w:eastAsia="Times New Roman" w:hAnsi="Times New Roman"/>
                <w:b/>
                <w:sz w:val="24"/>
                <w:lang w:eastAsia="tr-TR"/>
              </w:rPr>
              <w:t>Başlangıç</w:t>
            </w:r>
          </w:p>
        </w:tc>
        <w:tc>
          <w:tcPr>
            <w:tcW w:w="2458" w:type="dxa"/>
            <w:shd w:val="clear" w:color="auto" w:fill="auto"/>
            <w:vAlign w:val="center"/>
          </w:tcPr>
          <w:p w14:paraId="6EDD36CA" w14:textId="77777777" w:rsidR="0006074D" w:rsidRPr="00C47CEE" w:rsidRDefault="0006074D" w:rsidP="003E56A5">
            <w:pPr>
              <w:spacing w:before="120" w:after="120" w:line="40" w:lineRule="atLeast"/>
              <w:jc w:val="center"/>
              <w:rPr>
                <w:rFonts w:ascii="Times New Roman" w:eastAsia="Times New Roman" w:hAnsi="Times New Roman"/>
                <w:b/>
                <w:sz w:val="24"/>
                <w:lang w:eastAsia="tr-TR"/>
              </w:rPr>
            </w:pPr>
            <w:r w:rsidRPr="00C47CEE">
              <w:rPr>
                <w:rFonts w:ascii="Times New Roman" w:eastAsia="Times New Roman" w:hAnsi="Times New Roman"/>
                <w:b/>
                <w:sz w:val="24"/>
                <w:lang w:eastAsia="tr-TR"/>
              </w:rPr>
              <w:t>Bitiş</w:t>
            </w:r>
          </w:p>
        </w:tc>
      </w:tr>
      <w:tr w:rsidR="00C47CEE" w:rsidRPr="00C47CEE" w14:paraId="3DA3626F" w14:textId="77777777" w:rsidTr="000E7022">
        <w:trPr>
          <w:trHeight w:val="877"/>
          <w:jc w:val="center"/>
        </w:trPr>
        <w:tc>
          <w:tcPr>
            <w:tcW w:w="3462" w:type="dxa"/>
            <w:shd w:val="clear" w:color="auto" w:fill="auto"/>
            <w:vAlign w:val="center"/>
          </w:tcPr>
          <w:p w14:paraId="08991201" w14:textId="77777777" w:rsidR="0006074D" w:rsidRPr="00C47CEE" w:rsidRDefault="0006074D" w:rsidP="003E56A5">
            <w:pPr>
              <w:spacing w:before="120" w:after="120" w:line="40" w:lineRule="atLeast"/>
              <w:rPr>
                <w:rFonts w:ascii="Times New Roman" w:eastAsia="Times New Roman" w:hAnsi="Times New Roman"/>
                <w:b/>
                <w:bCs/>
                <w:sz w:val="24"/>
                <w:lang w:eastAsia="tr-TR"/>
              </w:rPr>
            </w:pPr>
            <w:r w:rsidRPr="00C47CEE">
              <w:rPr>
                <w:rFonts w:ascii="Times New Roman" w:eastAsia="Times New Roman" w:hAnsi="Times New Roman"/>
                <w:b/>
                <w:bCs/>
                <w:sz w:val="24"/>
                <w:lang w:eastAsia="tr-TR"/>
              </w:rPr>
              <w:t>Başvuru Tarihi</w:t>
            </w:r>
          </w:p>
        </w:tc>
        <w:tc>
          <w:tcPr>
            <w:tcW w:w="2273" w:type="dxa"/>
            <w:shd w:val="clear" w:color="auto" w:fill="auto"/>
            <w:vAlign w:val="center"/>
          </w:tcPr>
          <w:p w14:paraId="735468DB" w14:textId="77777777" w:rsidR="0006074D" w:rsidRPr="00C47CEE" w:rsidRDefault="00E843F9" w:rsidP="008D5223">
            <w:pPr>
              <w:spacing w:before="120" w:after="120" w:line="40" w:lineRule="atLeast"/>
              <w:jc w:val="center"/>
              <w:rPr>
                <w:rFonts w:ascii="Times New Roman" w:eastAsia="Times New Roman" w:hAnsi="Times New Roman"/>
                <w:sz w:val="24"/>
                <w:lang w:eastAsia="tr-TR"/>
              </w:rPr>
            </w:pPr>
            <w:r>
              <w:rPr>
                <w:rFonts w:ascii="Times New Roman" w:eastAsia="Times New Roman" w:hAnsi="Times New Roman"/>
                <w:sz w:val="24"/>
                <w:lang w:eastAsia="tr-TR"/>
              </w:rPr>
              <w:t>1 ŞUBAT</w:t>
            </w:r>
            <w:r w:rsidR="00436D26" w:rsidRPr="00C47CEE">
              <w:rPr>
                <w:rFonts w:ascii="Times New Roman" w:eastAsia="Times New Roman" w:hAnsi="Times New Roman"/>
                <w:sz w:val="24"/>
                <w:lang w:eastAsia="tr-TR"/>
              </w:rPr>
              <w:t xml:space="preserve"> 20</w:t>
            </w:r>
            <w:r>
              <w:rPr>
                <w:rFonts w:ascii="Times New Roman" w:eastAsia="Times New Roman" w:hAnsi="Times New Roman"/>
                <w:sz w:val="24"/>
                <w:lang w:eastAsia="tr-TR"/>
              </w:rPr>
              <w:t>21</w:t>
            </w:r>
          </w:p>
        </w:tc>
        <w:tc>
          <w:tcPr>
            <w:tcW w:w="2458" w:type="dxa"/>
            <w:shd w:val="clear" w:color="auto" w:fill="auto"/>
            <w:vAlign w:val="center"/>
          </w:tcPr>
          <w:p w14:paraId="0847981E" w14:textId="77777777" w:rsidR="0006074D" w:rsidRPr="00C47CEE" w:rsidRDefault="00E843F9" w:rsidP="008D5223">
            <w:pPr>
              <w:spacing w:before="120" w:after="120" w:line="40" w:lineRule="atLeast"/>
              <w:jc w:val="center"/>
              <w:rPr>
                <w:rFonts w:ascii="Times New Roman" w:eastAsia="Times New Roman" w:hAnsi="Times New Roman"/>
                <w:sz w:val="24"/>
                <w:lang w:eastAsia="tr-TR"/>
              </w:rPr>
            </w:pPr>
            <w:r>
              <w:rPr>
                <w:rFonts w:ascii="Times New Roman" w:eastAsia="Times New Roman" w:hAnsi="Times New Roman"/>
                <w:sz w:val="24"/>
                <w:lang w:eastAsia="tr-TR"/>
              </w:rPr>
              <w:t>09 ŞUBAT</w:t>
            </w:r>
            <w:r w:rsidR="00436D26" w:rsidRPr="00C47CEE">
              <w:rPr>
                <w:rFonts w:ascii="Times New Roman" w:eastAsia="Times New Roman" w:hAnsi="Times New Roman"/>
                <w:sz w:val="24"/>
                <w:lang w:eastAsia="tr-TR"/>
              </w:rPr>
              <w:t xml:space="preserve"> 20</w:t>
            </w:r>
            <w:r>
              <w:rPr>
                <w:rFonts w:ascii="Times New Roman" w:eastAsia="Times New Roman" w:hAnsi="Times New Roman"/>
                <w:sz w:val="24"/>
                <w:lang w:eastAsia="tr-TR"/>
              </w:rPr>
              <w:t>21</w:t>
            </w:r>
          </w:p>
        </w:tc>
      </w:tr>
      <w:tr w:rsidR="00C47CEE" w:rsidRPr="00C47CEE" w14:paraId="6FF19A1B" w14:textId="77777777" w:rsidTr="000E7022">
        <w:trPr>
          <w:trHeight w:val="877"/>
          <w:jc w:val="center"/>
        </w:trPr>
        <w:tc>
          <w:tcPr>
            <w:tcW w:w="3462" w:type="dxa"/>
            <w:shd w:val="clear" w:color="auto" w:fill="auto"/>
            <w:vAlign w:val="center"/>
          </w:tcPr>
          <w:p w14:paraId="40040441" w14:textId="77777777" w:rsidR="0006074D" w:rsidRPr="00C47CEE" w:rsidRDefault="000E7022" w:rsidP="003E56A5">
            <w:pPr>
              <w:spacing w:before="120" w:after="120" w:line="40" w:lineRule="atLeast"/>
              <w:rPr>
                <w:rFonts w:ascii="Times New Roman" w:eastAsia="Times New Roman" w:hAnsi="Times New Roman"/>
                <w:b/>
                <w:bCs/>
                <w:sz w:val="24"/>
                <w:lang w:eastAsia="tr-TR"/>
              </w:rPr>
            </w:pPr>
            <w:r w:rsidRPr="00C47CEE">
              <w:rPr>
                <w:rFonts w:ascii="Times New Roman" w:eastAsia="Times New Roman" w:hAnsi="Times New Roman"/>
                <w:b/>
                <w:bCs/>
                <w:sz w:val="24"/>
                <w:lang w:eastAsia="tr-TR"/>
              </w:rPr>
              <w:t>D</w:t>
            </w:r>
            <w:r w:rsidR="0006074D" w:rsidRPr="00C47CEE">
              <w:rPr>
                <w:rFonts w:ascii="Times New Roman" w:eastAsia="Times New Roman" w:hAnsi="Times New Roman"/>
                <w:b/>
                <w:bCs/>
                <w:sz w:val="24"/>
                <w:lang w:eastAsia="tr-TR"/>
              </w:rPr>
              <w:t>eğerlendirme Tarihi</w:t>
            </w:r>
          </w:p>
        </w:tc>
        <w:tc>
          <w:tcPr>
            <w:tcW w:w="2273" w:type="dxa"/>
            <w:shd w:val="clear" w:color="auto" w:fill="auto"/>
            <w:vAlign w:val="center"/>
          </w:tcPr>
          <w:p w14:paraId="752419D6" w14:textId="77777777" w:rsidR="0006074D" w:rsidRPr="00C47CEE" w:rsidRDefault="00E843F9" w:rsidP="008D5223">
            <w:pPr>
              <w:spacing w:before="120" w:after="120" w:line="40" w:lineRule="atLeast"/>
              <w:jc w:val="center"/>
              <w:rPr>
                <w:rFonts w:ascii="Times New Roman" w:hAnsi="Times New Roman"/>
                <w:sz w:val="24"/>
              </w:rPr>
            </w:pPr>
            <w:r>
              <w:rPr>
                <w:rFonts w:ascii="Times New Roman" w:hAnsi="Times New Roman"/>
                <w:sz w:val="24"/>
              </w:rPr>
              <w:t>10 ŞUBAT</w:t>
            </w:r>
            <w:r w:rsidR="007A2F80" w:rsidRPr="00C47CEE">
              <w:rPr>
                <w:rFonts w:ascii="Times New Roman" w:hAnsi="Times New Roman"/>
                <w:sz w:val="24"/>
              </w:rPr>
              <w:t xml:space="preserve"> 20</w:t>
            </w:r>
            <w:r>
              <w:rPr>
                <w:rFonts w:ascii="Times New Roman" w:hAnsi="Times New Roman"/>
                <w:sz w:val="24"/>
              </w:rPr>
              <w:t>21</w:t>
            </w:r>
          </w:p>
        </w:tc>
        <w:tc>
          <w:tcPr>
            <w:tcW w:w="2458" w:type="dxa"/>
            <w:shd w:val="clear" w:color="auto" w:fill="auto"/>
            <w:vAlign w:val="center"/>
          </w:tcPr>
          <w:p w14:paraId="050019FC" w14:textId="77777777" w:rsidR="0006074D" w:rsidRPr="00C47CEE" w:rsidRDefault="00E843F9" w:rsidP="008D5223">
            <w:pPr>
              <w:spacing w:before="120" w:after="120" w:line="40" w:lineRule="atLeast"/>
              <w:jc w:val="center"/>
              <w:rPr>
                <w:rFonts w:ascii="Times New Roman" w:hAnsi="Times New Roman"/>
                <w:sz w:val="24"/>
              </w:rPr>
            </w:pPr>
            <w:r>
              <w:rPr>
                <w:rFonts w:ascii="Times New Roman" w:hAnsi="Times New Roman"/>
                <w:sz w:val="24"/>
              </w:rPr>
              <w:t>12 ŞUBAT</w:t>
            </w:r>
            <w:r w:rsidR="00436D26" w:rsidRPr="00C47CEE">
              <w:rPr>
                <w:rFonts w:ascii="Times New Roman" w:hAnsi="Times New Roman"/>
                <w:sz w:val="24"/>
              </w:rPr>
              <w:t xml:space="preserve"> 20</w:t>
            </w:r>
            <w:r>
              <w:rPr>
                <w:rFonts w:ascii="Times New Roman" w:hAnsi="Times New Roman"/>
                <w:sz w:val="24"/>
              </w:rPr>
              <w:t>21</w:t>
            </w:r>
          </w:p>
        </w:tc>
      </w:tr>
      <w:tr w:rsidR="00C47CEE" w:rsidRPr="00C47CEE" w14:paraId="584C4D94" w14:textId="77777777" w:rsidTr="000E7022">
        <w:trPr>
          <w:trHeight w:val="877"/>
          <w:jc w:val="center"/>
        </w:trPr>
        <w:tc>
          <w:tcPr>
            <w:tcW w:w="3462" w:type="dxa"/>
            <w:shd w:val="clear" w:color="auto" w:fill="auto"/>
            <w:vAlign w:val="center"/>
          </w:tcPr>
          <w:p w14:paraId="22B1FB8A" w14:textId="77777777" w:rsidR="0006074D" w:rsidRPr="00C47CEE" w:rsidRDefault="0006074D" w:rsidP="003E56A5">
            <w:pPr>
              <w:spacing w:before="120" w:after="120" w:line="40" w:lineRule="atLeast"/>
              <w:rPr>
                <w:rFonts w:ascii="Times New Roman" w:eastAsia="Times New Roman" w:hAnsi="Times New Roman"/>
                <w:b/>
                <w:bCs/>
                <w:sz w:val="24"/>
                <w:lang w:eastAsia="tr-TR"/>
              </w:rPr>
            </w:pPr>
            <w:r w:rsidRPr="00C47CEE">
              <w:rPr>
                <w:rFonts w:ascii="Times New Roman" w:eastAsia="Times New Roman" w:hAnsi="Times New Roman"/>
                <w:b/>
                <w:bCs/>
                <w:sz w:val="24"/>
                <w:lang w:eastAsia="tr-TR"/>
              </w:rPr>
              <w:t>Sonuç İlanı</w:t>
            </w:r>
          </w:p>
        </w:tc>
        <w:tc>
          <w:tcPr>
            <w:tcW w:w="4731" w:type="dxa"/>
            <w:gridSpan w:val="2"/>
            <w:shd w:val="clear" w:color="auto" w:fill="auto"/>
            <w:vAlign w:val="center"/>
          </w:tcPr>
          <w:p w14:paraId="210BAF2E" w14:textId="77777777" w:rsidR="0006074D" w:rsidRPr="00C47CEE" w:rsidRDefault="00E843F9" w:rsidP="009C77BA">
            <w:pPr>
              <w:spacing w:before="120" w:after="120" w:line="40" w:lineRule="atLeast"/>
              <w:jc w:val="center"/>
              <w:rPr>
                <w:rFonts w:ascii="Times New Roman" w:eastAsia="Times New Roman" w:hAnsi="Times New Roman"/>
                <w:sz w:val="24"/>
                <w:lang w:eastAsia="tr-TR"/>
              </w:rPr>
            </w:pPr>
            <w:r>
              <w:rPr>
                <w:rFonts w:ascii="Times New Roman" w:eastAsia="Times New Roman" w:hAnsi="Times New Roman"/>
                <w:sz w:val="24"/>
                <w:lang w:eastAsia="tr-TR"/>
              </w:rPr>
              <w:t>16 ŞUBAT 2021</w:t>
            </w:r>
          </w:p>
        </w:tc>
      </w:tr>
      <w:tr w:rsidR="00C47CEE" w:rsidRPr="00C47CEE" w14:paraId="3C461E42" w14:textId="77777777" w:rsidTr="000E7022">
        <w:trPr>
          <w:trHeight w:val="862"/>
          <w:jc w:val="center"/>
        </w:trPr>
        <w:tc>
          <w:tcPr>
            <w:tcW w:w="3462" w:type="dxa"/>
            <w:shd w:val="clear" w:color="auto" w:fill="auto"/>
            <w:vAlign w:val="center"/>
          </w:tcPr>
          <w:p w14:paraId="024906C1" w14:textId="77777777" w:rsidR="0006074D" w:rsidRPr="00C47CEE" w:rsidRDefault="0006074D" w:rsidP="003E56A5">
            <w:pPr>
              <w:spacing w:before="120" w:after="120" w:line="40" w:lineRule="atLeast"/>
              <w:rPr>
                <w:rFonts w:ascii="Times New Roman" w:eastAsia="Times New Roman" w:hAnsi="Times New Roman"/>
                <w:b/>
                <w:bCs/>
                <w:sz w:val="24"/>
                <w:lang w:eastAsia="tr-TR"/>
              </w:rPr>
            </w:pPr>
            <w:r w:rsidRPr="00C47CEE">
              <w:rPr>
                <w:rFonts w:ascii="Times New Roman" w:eastAsia="Times New Roman" w:hAnsi="Times New Roman"/>
                <w:b/>
                <w:bCs/>
                <w:sz w:val="24"/>
                <w:lang w:eastAsia="tr-TR"/>
              </w:rPr>
              <w:t>Kesin Kayıt Tarihi</w:t>
            </w:r>
          </w:p>
        </w:tc>
        <w:tc>
          <w:tcPr>
            <w:tcW w:w="2273" w:type="dxa"/>
            <w:shd w:val="clear" w:color="auto" w:fill="auto"/>
            <w:vAlign w:val="center"/>
          </w:tcPr>
          <w:p w14:paraId="4694C160" w14:textId="77777777" w:rsidR="0006074D" w:rsidRPr="00C47CEE" w:rsidRDefault="00E843F9" w:rsidP="008D5223">
            <w:pPr>
              <w:spacing w:before="120" w:after="120" w:line="40" w:lineRule="atLeast"/>
              <w:jc w:val="center"/>
              <w:rPr>
                <w:rFonts w:ascii="Times New Roman" w:eastAsia="Times New Roman" w:hAnsi="Times New Roman"/>
                <w:sz w:val="24"/>
                <w:lang w:eastAsia="tr-TR"/>
              </w:rPr>
            </w:pPr>
            <w:r>
              <w:rPr>
                <w:rFonts w:ascii="Times New Roman" w:eastAsia="Times New Roman" w:hAnsi="Times New Roman"/>
                <w:sz w:val="24"/>
                <w:lang w:eastAsia="tr-TR"/>
              </w:rPr>
              <w:t>17 ŞUBAT</w:t>
            </w:r>
            <w:r w:rsidR="007A2F80" w:rsidRPr="00C47CEE">
              <w:rPr>
                <w:rFonts w:ascii="Times New Roman" w:eastAsia="Times New Roman" w:hAnsi="Times New Roman"/>
                <w:sz w:val="24"/>
                <w:lang w:eastAsia="tr-TR"/>
              </w:rPr>
              <w:t xml:space="preserve"> 20</w:t>
            </w:r>
            <w:r>
              <w:rPr>
                <w:rFonts w:ascii="Times New Roman" w:eastAsia="Times New Roman" w:hAnsi="Times New Roman"/>
                <w:sz w:val="24"/>
                <w:lang w:eastAsia="tr-TR"/>
              </w:rPr>
              <w:t>21</w:t>
            </w:r>
          </w:p>
        </w:tc>
        <w:tc>
          <w:tcPr>
            <w:tcW w:w="2458" w:type="dxa"/>
            <w:shd w:val="clear" w:color="auto" w:fill="auto"/>
            <w:vAlign w:val="center"/>
          </w:tcPr>
          <w:p w14:paraId="53CB609C" w14:textId="77777777" w:rsidR="0006074D" w:rsidRPr="00C47CEE" w:rsidRDefault="00E843F9" w:rsidP="009A473B">
            <w:pPr>
              <w:spacing w:before="120" w:after="120" w:line="40" w:lineRule="atLeast"/>
              <w:jc w:val="center"/>
              <w:rPr>
                <w:rFonts w:ascii="Times New Roman" w:eastAsia="Times New Roman" w:hAnsi="Times New Roman"/>
                <w:sz w:val="24"/>
                <w:lang w:eastAsia="tr-TR"/>
              </w:rPr>
            </w:pPr>
            <w:r>
              <w:rPr>
                <w:rFonts w:ascii="Times New Roman" w:eastAsia="Times New Roman" w:hAnsi="Times New Roman"/>
                <w:sz w:val="24"/>
                <w:lang w:eastAsia="tr-TR"/>
              </w:rPr>
              <w:t>22 ŞUBAT</w:t>
            </w:r>
            <w:r w:rsidR="007A2F80" w:rsidRPr="00C47CEE">
              <w:rPr>
                <w:rFonts w:ascii="Times New Roman" w:eastAsia="Times New Roman" w:hAnsi="Times New Roman"/>
                <w:sz w:val="24"/>
                <w:lang w:eastAsia="tr-TR"/>
              </w:rPr>
              <w:t xml:space="preserve"> 20</w:t>
            </w:r>
            <w:r>
              <w:rPr>
                <w:rFonts w:ascii="Times New Roman" w:eastAsia="Times New Roman" w:hAnsi="Times New Roman"/>
                <w:sz w:val="24"/>
                <w:lang w:eastAsia="tr-TR"/>
              </w:rPr>
              <w:t>21</w:t>
            </w:r>
          </w:p>
        </w:tc>
      </w:tr>
      <w:tr w:rsidR="00C47CEE" w:rsidRPr="00C47CEE" w14:paraId="6B22C24B" w14:textId="77777777" w:rsidTr="000E7022">
        <w:trPr>
          <w:trHeight w:val="877"/>
          <w:jc w:val="center"/>
        </w:trPr>
        <w:tc>
          <w:tcPr>
            <w:tcW w:w="3462" w:type="dxa"/>
            <w:shd w:val="clear" w:color="auto" w:fill="auto"/>
            <w:vAlign w:val="center"/>
          </w:tcPr>
          <w:p w14:paraId="69039ECB" w14:textId="77777777" w:rsidR="0006074D" w:rsidRPr="00C47CEE" w:rsidRDefault="0006074D" w:rsidP="003E56A5">
            <w:pPr>
              <w:spacing w:before="120" w:after="120" w:line="40" w:lineRule="atLeast"/>
              <w:rPr>
                <w:rFonts w:ascii="Times New Roman" w:eastAsia="Times New Roman" w:hAnsi="Times New Roman"/>
                <w:b/>
                <w:bCs/>
                <w:sz w:val="24"/>
                <w:lang w:eastAsia="tr-TR"/>
              </w:rPr>
            </w:pPr>
            <w:r w:rsidRPr="00C47CEE">
              <w:rPr>
                <w:rFonts w:ascii="Times New Roman" w:eastAsia="Times New Roman" w:hAnsi="Times New Roman"/>
                <w:b/>
                <w:bCs/>
                <w:sz w:val="24"/>
                <w:lang w:eastAsia="tr-TR"/>
              </w:rPr>
              <w:t>Yedek İlanı</w:t>
            </w:r>
          </w:p>
        </w:tc>
        <w:tc>
          <w:tcPr>
            <w:tcW w:w="4731" w:type="dxa"/>
            <w:gridSpan w:val="2"/>
            <w:shd w:val="clear" w:color="auto" w:fill="auto"/>
            <w:vAlign w:val="center"/>
          </w:tcPr>
          <w:p w14:paraId="4AEFC343" w14:textId="77777777" w:rsidR="0006074D" w:rsidRPr="00C47CEE" w:rsidRDefault="00E843F9" w:rsidP="009A473B">
            <w:pPr>
              <w:spacing w:before="120" w:after="120" w:line="40" w:lineRule="atLeast"/>
              <w:jc w:val="center"/>
              <w:rPr>
                <w:rFonts w:ascii="Times New Roman" w:eastAsia="Times New Roman" w:hAnsi="Times New Roman"/>
                <w:sz w:val="24"/>
                <w:lang w:eastAsia="tr-TR"/>
              </w:rPr>
            </w:pPr>
            <w:r>
              <w:rPr>
                <w:rFonts w:ascii="Times New Roman" w:eastAsia="Times New Roman" w:hAnsi="Times New Roman"/>
                <w:sz w:val="24"/>
                <w:lang w:eastAsia="tr-TR"/>
              </w:rPr>
              <w:t>23</w:t>
            </w:r>
            <w:r w:rsidR="007A2F80" w:rsidRPr="00C47CEE">
              <w:rPr>
                <w:rFonts w:ascii="Times New Roman" w:eastAsia="Times New Roman" w:hAnsi="Times New Roman"/>
                <w:sz w:val="24"/>
                <w:lang w:eastAsia="tr-TR"/>
              </w:rPr>
              <w:t xml:space="preserve"> ŞUBAT 20</w:t>
            </w:r>
            <w:r>
              <w:rPr>
                <w:rFonts w:ascii="Times New Roman" w:eastAsia="Times New Roman" w:hAnsi="Times New Roman"/>
                <w:sz w:val="24"/>
                <w:lang w:eastAsia="tr-TR"/>
              </w:rPr>
              <w:t>21</w:t>
            </w:r>
          </w:p>
        </w:tc>
      </w:tr>
      <w:tr w:rsidR="0006074D" w:rsidRPr="00C47CEE" w14:paraId="41B4F733" w14:textId="77777777" w:rsidTr="000E7022">
        <w:trPr>
          <w:trHeight w:val="877"/>
          <w:jc w:val="center"/>
        </w:trPr>
        <w:tc>
          <w:tcPr>
            <w:tcW w:w="3462" w:type="dxa"/>
            <w:shd w:val="clear" w:color="auto" w:fill="auto"/>
            <w:vAlign w:val="center"/>
          </w:tcPr>
          <w:p w14:paraId="2F84B919" w14:textId="77777777" w:rsidR="0006074D" w:rsidRPr="00C47CEE" w:rsidRDefault="0006074D" w:rsidP="003E56A5">
            <w:pPr>
              <w:spacing w:before="120" w:after="120" w:line="40" w:lineRule="atLeast"/>
              <w:rPr>
                <w:rFonts w:ascii="Times New Roman" w:eastAsia="Times New Roman" w:hAnsi="Times New Roman"/>
                <w:b/>
                <w:bCs/>
                <w:sz w:val="24"/>
                <w:lang w:eastAsia="tr-TR"/>
              </w:rPr>
            </w:pPr>
            <w:r w:rsidRPr="00C47CEE">
              <w:rPr>
                <w:rFonts w:ascii="Times New Roman" w:eastAsia="Times New Roman" w:hAnsi="Times New Roman"/>
                <w:b/>
                <w:bCs/>
                <w:sz w:val="24"/>
                <w:lang w:eastAsia="tr-TR"/>
              </w:rPr>
              <w:t>Yedek Kayıt Tarihi</w:t>
            </w:r>
          </w:p>
        </w:tc>
        <w:tc>
          <w:tcPr>
            <w:tcW w:w="2273" w:type="dxa"/>
            <w:shd w:val="clear" w:color="auto" w:fill="auto"/>
            <w:vAlign w:val="center"/>
          </w:tcPr>
          <w:p w14:paraId="11BDC5AF" w14:textId="77777777" w:rsidR="0006074D" w:rsidRPr="00C47CEE" w:rsidRDefault="00E843F9" w:rsidP="008D5223">
            <w:pPr>
              <w:spacing w:before="120" w:after="120" w:line="40" w:lineRule="atLeast"/>
              <w:jc w:val="center"/>
              <w:rPr>
                <w:rFonts w:ascii="Times New Roman" w:eastAsia="Times New Roman" w:hAnsi="Times New Roman"/>
                <w:sz w:val="24"/>
                <w:lang w:eastAsia="tr-TR"/>
              </w:rPr>
            </w:pPr>
            <w:r>
              <w:rPr>
                <w:rFonts w:ascii="Times New Roman" w:eastAsia="Times New Roman" w:hAnsi="Times New Roman"/>
                <w:sz w:val="24"/>
                <w:lang w:eastAsia="tr-TR"/>
              </w:rPr>
              <w:t>24</w:t>
            </w:r>
            <w:r w:rsidR="007A2F80" w:rsidRPr="00C47CEE">
              <w:rPr>
                <w:rFonts w:ascii="Times New Roman" w:eastAsia="Times New Roman" w:hAnsi="Times New Roman"/>
                <w:sz w:val="24"/>
                <w:lang w:eastAsia="tr-TR"/>
              </w:rPr>
              <w:t xml:space="preserve"> ŞUBAT 20</w:t>
            </w:r>
            <w:r>
              <w:rPr>
                <w:rFonts w:ascii="Times New Roman" w:eastAsia="Times New Roman" w:hAnsi="Times New Roman"/>
                <w:sz w:val="24"/>
                <w:lang w:eastAsia="tr-TR"/>
              </w:rPr>
              <w:t>21</w:t>
            </w:r>
          </w:p>
        </w:tc>
        <w:tc>
          <w:tcPr>
            <w:tcW w:w="2458" w:type="dxa"/>
            <w:shd w:val="clear" w:color="auto" w:fill="auto"/>
            <w:vAlign w:val="center"/>
          </w:tcPr>
          <w:p w14:paraId="385576A2" w14:textId="77777777" w:rsidR="0006074D" w:rsidRPr="00C47CEE" w:rsidRDefault="00E843F9" w:rsidP="008D5223">
            <w:pPr>
              <w:spacing w:before="120" w:after="120" w:line="40" w:lineRule="atLeast"/>
              <w:jc w:val="center"/>
              <w:rPr>
                <w:rFonts w:ascii="Times New Roman" w:eastAsia="Times New Roman" w:hAnsi="Times New Roman"/>
                <w:sz w:val="24"/>
                <w:lang w:eastAsia="tr-TR"/>
              </w:rPr>
            </w:pPr>
            <w:r>
              <w:rPr>
                <w:rFonts w:ascii="Times New Roman" w:eastAsia="Times New Roman" w:hAnsi="Times New Roman"/>
                <w:sz w:val="24"/>
                <w:lang w:eastAsia="tr-TR"/>
              </w:rPr>
              <w:t>26</w:t>
            </w:r>
            <w:r w:rsidR="007A2F80" w:rsidRPr="00C47CEE">
              <w:rPr>
                <w:rFonts w:ascii="Times New Roman" w:eastAsia="Times New Roman" w:hAnsi="Times New Roman"/>
                <w:sz w:val="24"/>
                <w:lang w:eastAsia="tr-TR"/>
              </w:rPr>
              <w:t xml:space="preserve"> ŞUBAT 20</w:t>
            </w:r>
            <w:r>
              <w:rPr>
                <w:rFonts w:ascii="Times New Roman" w:eastAsia="Times New Roman" w:hAnsi="Times New Roman"/>
                <w:sz w:val="24"/>
                <w:lang w:eastAsia="tr-TR"/>
              </w:rPr>
              <w:t>21</w:t>
            </w:r>
          </w:p>
        </w:tc>
      </w:tr>
    </w:tbl>
    <w:p w14:paraId="567C2AE7" w14:textId="77777777" w:rsidR="0006074D" w:rsidRPr="00C47CEE" w:rsidRDefault="0006074D" w:rsidP="003E56A5">
      <w:pPr>
        <w:pStyle w:val="NormalWeb"/>
        <w:spacing w:before="120" w:beforeAutospacing="0" w:after="120" w:afterAutospacing="0" w:line="40" w:lineRule="atLeast"/>
        <w:jc w:val="center"/>
        <w:rPr>
          <w:b/>
          <w:sz w:val="22"/>
          <w:szCs w:val="22"/>
        </w:rPr>
      </w:pPr>
    </w:p>
    <w:p w14:paraId="7486D5C7" w14:textId="77777777" w:rsidR="0006074D" w:rsidRPr="00C47CEE" w:rsidRDefault="0006074D" w:rsidP="003E56A5">
      <w:pPr>
        <w:tabs>
          <w:tab w:val="left" w:pos="2680"/>
        </w:tabs>
        <w:spacing w:before="120" w:after="120" w:line="40" w:lineRule="atLeast"/>
        <w:rPr>
          <w:rFonts w:ascii="Times New Roman" w:hAnsi="Times New Roman"/>
          <w:lang w:eastAsia="tr-TR"/>
        </w:rPr>
      </w:pPr>
      <w:r w:rsidRPr="00C47CEE">
        <w:rPr>
          <w:rFonts w:ascii="Times New Roman" w:hAnsi="Times New Roman"/>
          <w:lang w:eastAsia="tr-TR"/>
        </w:rPr>
        <w:tab/>
      </w:r>
    </w:p>
    <w:p w14:paraId="73C428C7" w14:textId="77777777" w:rsidR="0006074D" w:rsidRPr="00C47CEE" w:rsidRDefault="0006074D" w:rsidP="003E56A5">
      <w:pPr>
        <w:pStyle w:val="ListeParagraf"/>
        <w:autoSpaceDE w:val="0"/>
        <w:autoSpaceDN w:val="0"/>
        <w:adjustRightInd w:val="0"/>
        <w:spacing w:before="120" w:after="120" w:line="40" w:lineRule="atLeast"/>
        <w:jc w:val="both"/>
        <w:rPr>
          <w:rFonts w:ascii="Times New Roman" w:hAnsi="Times New Roman" w:cs="Times New Roman"/>
        </w:rPr>
      </w:pPr>
    </w:p>
    <w:sectPr w:rsidR="0006074D" w:rsidRPr="00C47CEE" w:rsidSect="00A73932">
      <w:pgSz w:w="11906" w:h="16838"/>
      <w:pgMar w:top="851" w:right="85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A3CDE" w14:textId="77777777" w:rsidR="008F3F0F" w:rsidRDefault="008F3F0F" w:rsidP="00310FDE">
      <w:pPr>
        <w:spacing w:after="0" w:line="240" w:lineRule="auto"/>
      </w:pPr>
      <w:r>
        <w:separator/>
      </w:r>
    </w:p>
  </w:endnote>
  <w:endnote w:type="continuationSeparator" w:id="0">
    <w:p w14:paraId="7AF1BE9D" w14:textId="77777777" w:rsidR="008F3F0F" w:rsidRDefault="008F3F0F" w:rsidP="0031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5680A" w14:textId="77777777" w:rsidR="008F3F0F" w:rsidRDefault="008F3F0F" w:rsidP="00310FDE">
      <w:pPr>
        <w:spacing w:after="0" w:line="240" w:lineRule="auto"/>
      </w:pPr>
      <w:r>
        <w:separator/>
      </w:r>
    </w:p>
  </w:footnote>
  <w:footnote w:type="continuationSeparator" w:id="0">
    <w:p w14:paraId="3DB82699" w14:textId="77777777" w:rsidR="008F3F0F" w:rsidRDefault="008F3F0F" w:rsidP="00310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578"/>
    <w:multiLevelType w:val="hybridMultilevel"/>
    <w:tmpl w:val="250A56DE"/>
    <w:lvl w:ilvl="0" w:tplc="D8A6FACE">
      <w:start w:val="1"/>
      <w:numFmt w:val="decimal"/>
      <w:lvlText w:val="%1-"/>
      <w:lvlJc w:val="left"/>
      <w:pPr>
        <w:ind w:left="1485" w:hanging="360"/>
      </w:pPr>
      <w:rPr>
        <w:rFonts w:ascii="Times New Roman" w:eastAsiaTheme="minorHAnsi" w:hAnsi="Times New Roman" w:cs="Times New Roman"/>
        <w:b/>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1" w15:restartNumberingAfterBreak="0">
    <w:nsid w:val="031268CD"/>
    <w:multiLevelType w:val="hybridMultilevel"/>
    <w:tmpl w:val="1032C966"/>
    <w:lvl w:ilvl="0" w:tplc="0D1AE3DC">
      <w:start w:val="1"/>
      <w:numFmt w:val="decimal"/>
      <w:lvlText w:val="%1-"/>
      <w:lvlJc w:val="left"/>
      <w:pPr>
        <w:ind w:left="1860" w:hanging="375"/>
      </w:pPr>
      <w:rPr>
        <w:rFonts w:hint="default"/>
        <w:b/>
      </w:rPr>
    </w:lvl>
    <w:lvl w:ilvl="1" w:tplc="041F0019" w:tentative="1">
      <w:start w:val="1"/>
      <w:numFmt w:val="lowerLetter"/>
      <w:lvlText w:val="%2."/>
      <w:lvlJc w:val="left"/>
      <w:pPr>
        <w:ind w:left="2565" w:hanging="360"/>
      </w:pPr>
    </w:lvl>
    <w:lvl w:ilvl="2" w:tplc="041F001B" w:tentative="1">
      <w:start w:val="1"/>
      <w:numFmt w:val="lowerRoman"/>
      <w:lvlText w:val="%3."/>
      <w:lvlJc w:val="right"/>
      <w:pPr>
        <w:ind w:left="3285" w:hanging="180"/>
      </w:pPr>
    </w:lvl>
    <w:lvl w:ilvl="3" w:tplc="041F000F" w:tentative="1">
      <w:start w:val="1"/>
      <w:numFmt w:val="decimal"/>
      <w:lvlText w:val="%4."/>
      <w:lvlJc w:val="left"/>
      <w:pPr>
        <w:ind w:left="4005" w:hanging="360"/>
      </w:pPr>
    </w:lvl>
    <w:lvl w:ilvl="4" w:tplc="041F0019" w:tentative="1">
      <w:start w:val="1"/>
      <w:numFmt w:val="lowerLetter"/>
      <w:lvlText w:val="%5."/>
      <w:lvlJc w:val="left"/>
      <w:pPr>
        <w:ind w:left="4725" w:hanging="360"/>
      </w:pPr>
    </w:lvl>
    <w:lvl w:ilvl="5" w:tplc="041F001B" w:tentative="1">
      <w:start w:val="1"/>
      <w:numFmt w:val="lowerRoman"/>
      <w:lvlText w:val="%6."/>
      <w:lvlJc w:val="right"/>
      <w:pPr>
        <w:ind w:left="5445" w:hanging="180"/>
      </w:pPr>
    </w:lvl>
    <w:lvl w:ilvl="6" w:tplc="041F000F" w:tentative="1">
      <w:start w:val="1"/>
      <w:numFmt w:val="decimal"/>
      <w:lvlText w:val="%7."/>
      <w:lvlJc w:val="left"/>
      <w:pPr>
        <w:ind w:left="6165" w:hanging="360"/>
      </w:pPr>
    </w:lvl>
    <w:lvl w:ilvl="7" w:tplc="041F0019" w:tentative="1">
      <w:start w:val="1"/>
      <w:numFmt w:val="lowerLetter"/>
      <w:lvlText w:val="%8."/>
      <w:lvlJc w:val="left"/>
      <w:pPr>
        <w:ind w:left="6885" w:hanging="360"/>
      </w:pPr>
    </w:lvl>
    <w:lvl w:ilvl="8" w:tplc="041F001B" w:tentative="1">
      <w:start w:val="1"/>
      <w:numFmt w:val="lowerRoman"/>
      <w:lvlText w:val="%9."/>
      <w:lvlJc w:val="right"/>
      <w:pPr>
        <w:ind w:left="7605" w:hanging="180"/>
      </w:pPr>
    </w:lvl>
  </w:abstractNum>
  <w:abstractNum w:abstractNumId="2" w15:restartNumberingAfterBreak="0">
    <w:nsid w:val="043F0B00"/>
    <w:multiLevelType w:val="hybridMultilevel"/>
    <w:tmpl w:val="03B0C6CE"/>
    <w:lvl w:ilvl="0" w:tplc="7A14E55A">
      <w:start w:val="1"/>
      <w:numFmt w:val="lowerLetter"/>
      <w:lvlText w:val="%1)"/>
      <w:lvlJc w:val="left"/>
      <w:pPr>
        <w:ind w:left="720" w:hanging="360"/>
      </w:pPr>
      <w:rPr>
        <w:rFonts w:cs="TimesNewRomanPSMT"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674E35"/>
    <w:multiLevelType w:val="hybridMultilevel"/>
    <w:tmpl w:val="53D21F6E"/>
    <w:lvl w:ilvl="0" w:tplc="4F1A18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074DCE"/>
    <w:multiLevelType w:val="hybridMultilevel"/>
    <w:tmpl w:val="58DEA5AA"/>
    <w:lvl w:ilvl="0" w:tplc="165419EE">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DF63E41"/>
    <w:multiLevelType w:val="hybridMultilevel"/>
    <w:tmpl w:val="550E82C0"/>
    <w:lvl w:ilvl="0" w:tplc="773254D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8B33A8E"/>
    <w:multiLevelType w:val="hybridMultilevel"/>
    <w:tmpl w:val="9AAEB16E"/>
    <w:lvl w:ilvl="0" w:tplc="A22296FE">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314EDC"/>
    <w:multiLevelType w:val="hybridMultilevel"/>
    <w:tmpl w:val="EBB41A44"/>
    <w:lvl w:ilvl="0" w:tplc="13680092">
      <w:start w:val="1"/>
      <w:numFmt w:val="decimal"/>
      <w:lvlText w:val="%1-"/>
      <w:lvlJc w:val="left"/>
      <w:pPr>
        <w:ind w:left="1500" w:hanging="360"/>
      </w:pPr>
      <w:rPr>
        <w:rFonts w:hint="default"/>
        <w:b/>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8" w15:restartNumberingAfterBreak="0">
    <w:nsid w:val="50FF7C01"/>
    <w:multiLevelType w:val="hybridMultilevel"/>
    <w:tmpl w:val="0D00F5D4"/>
    <w:lvl w:ilvl="0" w:tplc="6E981646">
      <w:start w:val="2"/>
      <w:numFmt w:val="upp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76C0F7D"/>
    <w:multiLevelType w:val="hybridMultilevel"/>
    <w:tmpl w:val="F8CC642A"/>
    <w:lvl w:ilvl="0" w:tplc="D772B5C0">
      <w:numFmt w:val="bullet"/>
      <w:lvlText w:val=""/>
      <w:lvlJc w:val="left"/>
      <w:pPr>
        <w:ind w:left="360" w:hanging="360"/>
      </w:pPr>
      <w:rPr>
        <w:rFonts w:ascii="Symbol" w:eastAsiaTheme="minorHAnsi"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5D94363A"/>
    <w:multiLevelType w:val="hybridMultilevel"/>
    <w:tmpl w:val="578640E0"/>
    <w:lvl w:ilvl="0" w:tplc="646A8C94">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D650E7D"/>
    <w:multiLevelType w:val="hybridMultilevel"/>
    <w:tmpl w:val="299A4782"/>
    <w:lvl w:ilvl="0" w:tplc="C2E695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DF64412"/>
    <w:multiLevelType w:val="hybridMultilevel"/>
    <w:tmpl w:val="B336B07C"/>
    <w:lvl w:ilvl="0" w:tplc="FF7E4D5A">
      <w:start w:val="1"/>
      <w:numFmt w:val="decimal"/>
      <w:lvlText w:val="%1-"/>
      <w:lvlJc w:val="left"/>
      <w:pPr>
        <w:ind w:left="1860" w:hanging="360"/>
      </w:pPr>
      <w:rPr>
        <w:rFonts w:hint="default"/>
        <w:b/>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13" w15:restartNumberingAfterBreak="0">
    <w:nsid w:val="6F347C50"/>
    <w:multiLevelType w:val="hybridMultilevel"/>
    <w:tmpl w:val="3AA674EC"/>
    <w:lvl w:ilvl="0" w:tplc="18AA876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B30FAD"/>
    <w:multiLevelType w:val="hybridMultilevel"/>
    <w:tmpl w:val="4B7057B0"/>
    <w:lvl w:ilvl="0" w:tplc="041F0001">
      <w:start w:val="1"/>
      <w:numFmt w:val="bullet"/>
      <w:lvlText w:val=""/>
      <w:lvlJc w:val="left"/>
      <w:pPr>
        <w:ind w:left="1845" w:hanging="360"/>
      </w:pPr>
      <w:rPr>
        <w:rFonts w:ascii="Symbol" w:hAnsi="Symbol" w:hint="default"/>
      </w:rPr>
    </w:lvl>
    <w:lvl w:ilvl="1" w:tplc="041F0003" w:tentative="1">
      <w:start w:val="1"/>
      <w:numFmt w:val="bullet"/>
      <w:lvlText w:val="o"/>
      <w:lvlJc w:val="left"/>
      <w:pPr>
        <w:ind w:left="2565" w:hanging="360"/>
      </w:pPr>
      <w:rPr>
        <w:rFonts w:ascii="Courier New" w:hAnsi="Courier New" w:cs="Courier New" w:hint="default"/>
      </w:rPr>
    </w:lvl>
    <w:lvl w:ilvl="2" w:tplc="041F0005" w:tentative="1">
      <w:start w:val="1"/>
      <w:numFmt w:val="bullet"/>
      <w:lvlText w:val=""/>
      <w:lvlJc w:val="left"/>
      <w:pPr>
        <w:ind w:left="3285" w:hanging="360"/>
      </w:pPr>
      <w:rPr>
        <w:rFonts w:ascii="Wingdings" w:hAnsi="Wingdings" w:hint="default"/>
      </w:rPr>
    </w:lvl>
    <w:lvl w:ilvl="3" w:tplc="041F0001" w:tentative="1">
      <w:start w:val="1"/>
      <w:numFmt w:val="bullet"/>
      <w:lvlText w:val=""/>
      <w:lvlJc w:val="left"/>
      <w:pPr>
        <w:ind w:left="4005" w:hanging="360"/>
      </w:pPr>
      <w:rPr>
        <w:rFonts w:ascii="Symbol" w:hAnsi="Symbol" w:hint="default"/>
      </w:rPr>
    </w:lvl>
    <w:lvl w:ilvl="4" w:tplc="041F0003" w:tentative="1">
      <w:start w:val="1"/>
      <w:numFmt w:val="bullet"/>
      <w:lvlText w:val="o"/>
      <w:lvlJc w:val="left"/>
      <w:pPr>
        <w:ind w:left="4725" w:hanging="360"/>
      </w:pPr>
      <w:rPr>
        <w:rFonts w:ascii="Courier New" w:hAnsi="Courier New" w:cs="Courier New" w:hint="default"/>
      </w:rPr>
    </w:lvl>
    <w:lvl w:ilvl="5" w:tplc="041F0005" w:tentative="1">
      <w:start w:val="1"/>
      <w:numFmt w:val="bullet"/>
      <w:lvlText w:val=""/>
      <w:lvlJc w:val="left"/>
      <w:pPr>
        <w:ind w:left="5445" w:hanging="360"/>
      </w:pPr>
      <w:rPr>
        <w:rFonts w:ascii="Wingdings" w:hAnsi="Wingdings" w:hint="default"/>
      </w:rPr>
    </w:lvl>
    <w:lvl w:ilvl="6" w:tplc="041F0001" w:tentative="1">
      <w:start w:val="1"/>
      <w:numFmt w:val="bullet"/>
      <w:lvlText w:val=""/>
      <w:lvlJc w:val="left"/>
      <w:pPr>
        <w:ind w:left="6165" w:hanging="360"/>
      </w:pPr>
      <w:rPr>
        <w:rFonts w:ascii="Symbol" w:hAnsi="Symbol" w:hint="default"/>
      </w:rPr>
    </w:lvl>
    <w:lvl w:ilvl="7" w:tplc="041F0003" w:tentative="1">
      <w:start w:val="1"/>
      <w:numFmt w:val="bullet"/>
      <w:lvlText w:val="o"/>
      <w:lvlJc w:val="left"/>
      <w:pPr>
        <w:ind w:left="6885" w:hanging="360"/>
      </w:pPr>
      <w:rPr>
        <w:rFonts w:ascii="Courier New" w:hAnsi="Courier New" w:cs="Courier New" w:hint="default"/>
      </w:rPr>
    </w:lvl>
    <w:lvl w:ilvl="8" w:tplc="041F0005" w:tentative="1">
      <w:start w:val="1"/>
      <w:numFmt w:val="bullet"/>
      <w:lvlText w:val=""/>
      <w:lvlJc w:val="left"/>
      <w:pPr>
        <w:ind w:left="7605" w:hanging="360"/>
      </w:pPr>
      <w:rPr>
        <w:rFonts w:ascii="Wingdings" w:hAnsi="Wingdings" w:hint="default"/>
      </w:rPr>
    </w:lvl>
  </w:abstractNum>
  <w:abstractNum w:abstractNumId="15" w15:restartNumberingAfterBreak="0">
    <w:nsid w:val="798B2CA9"/>
    <w:multiLevelType w:val="hybridMultilevel"/>
    <w:tmpl w:val="8B5A6398"/>
    <w:lvl w:ilvl="0" w:tplc="E3FA7358">
      <w:start w:val="1"/>
      <w:numFmt w:val="decimal"/>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16" w15:restartNumberingAfterBreak="0">
    <w:nsid w:val="7F955225"/>
    <w:multiLevelType w:val="hybridMultilevel"/>
    <w:tmpl w:val="DE002710"/>
    <w:lvl w:ilvl="0" w:tplc="836E99F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16"/>
  </w:num>
  <w:num w:numId="3">
    <w:abstractNumId w:val="4"/>
  </w:num>
  <w:num w:numId="4">
    <w:abstractNumId w:val="0"/>
  </w:num>
  <w:num w:numId="5">
    <w:abstractNumId w:val="1"/>
  </w:num>
  <w:num w:numId="6">
    <w:abstractNumId w:val="7"/>
  </w:num>
  <w:num w:numId="7">
    <w:abstractNumId w:val="15"/>
  </w:num>
  <w:num w:numId="8">
    <w:abstractNumId w:val="12"/>
  </w:num>
  <w:num w:numId="9">
    <w:abstractNumId w:val="11"/>
  </w:num>
  <w:num w:numId="10">
    <w:abstractNumId w:val="2"/>
  </w:num>
  <w:num w:numId="11">
    <w:abstractNumId w:val="14"/>
  </w:num>
  <w:num w:numId="12">
    <w:abstractNumId w:val="5"/>
  </w:num>
  <w:num w:numId="13">
    <w:abstractNumId w:val="9"/>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DE"/>
    <w:rsid w:val="0004414E"/>
    <w:rsid w:val="00052FBB"/>
    <w:rsid w:val="0006074D"/>
    <w:rsid w:val="00097B42"/>
    <w:rsid w:val="000C3CB3"/>
    <w:rsid w:val="000E7022"/>
    <w:rsid w:val="000F488D"/>
    <w:rsid w:val="001008F6"/>
    <w:rsid w:val="001122F5"/>
    <w:rsid w:val="0011571E"/>
    <w:rsid w:val="00115A53"/>
    <w:rsid w:val="00124205"/>
    <w:rsid w:val="00127FDA"/>
    <w:rsid w:val="00147B36"/>
    <w:rsid w:val="00166713"/>
    <w:rsid w:val="00173CD1"/>
    <w:rsid w:val="00185566"/>
    <w:rsid w:val="00196FCC"/>
    <w:rsid w:val="001D7616"/>
    <w:rsid w:val="0021736C"/>
    <w:rsid w:val="002202E8"/>
    <w:rsid w:val="0023040D"/>
    <w:rsid w:val="00255EF6"/>
    <w:rsid w:val="0027712D"/>
    <w:rsid w:val="00296F8A"/>
    <w:rsid w:val="002C19D0"/>
    <w:rsid w:val="002F779F"/>
    <w:rsid w:val="0030410F"/>
    <w:rsid w:val="00310FDE"/>
    <w:rsid w:val="0031713D"/>
    <w:rsid w:val="00357C04"/>
    <w:rsid w:val="003A4E59"/>
    <w:rsid w:val="003A5147"/>
    <w:rsid w:val="003B361E"/>
    <w:rsid w:val="003C13AF"/>
    <w:rsid w:val="003C6A2E"/>
    <w:rsid w:val="003D00A2"/>
    <w:rsid w:val="003E24DB"/>
    <w:rsid w:val="003E56A5"/>
    <w:rsid w:val="003F63E0"/>
    <w:rsid w:val="003F6436"/>
    <w:rsid w:val="00430824"/>
    <w:rsid w:val="00436D26"/>
    <w:rsid w:val="00445F55"/>
    <w:rsid w:val="00460760"/>
    <w:rsid w:val="00474F05"/>
    <w:rsid w:val="00491E0C"/>
    <w:rsid w:val="004A1F79"/>
    <w:rsid w:val="004C45F5"/>
    <w:rsid w:val="00507D69"/>
    <w:rsid w:val="005142F7"/>
    <w:rsid w:val="005A71B6"/>
    <w:rsid w:val="005C0238"/>
    <w:rsid w:val="005C6344"/>
    <w:rsid w:val="005D796E"/>
    <w:rsid w:val="006062F6"/>
    <w:rsid w:val="00651977"/>
    <w:rsid w:val="00677493"/>
    <w:rsid w:val="00690DC1"/>
    <w:rsid w:val="006A2A2A"/>
    <w:rsid w:val="006B2CA8"/>
    <w:rsid w:val="006C0A78"/>
    <w:rsid w:val="006D0252"/>
    <w:rsid w:val="006D60ED"/>
    <w:rsid w:val="006E7F85"/>
    <w:rsid w:val="00745A0B"/>
    <w:rsid w:val="00751917"/>
    <w:rsid w:val="00763302"/>
    <w:rsid w:val="00767F7E"/>
    <w:rsid w:val="0077075F"/>
    <w:rsid w:val="007A2F80"/>
    <w:rsid w:val="007A3865"/>
    <w:rsid w:val="007D4D26"/>
    <w:rsid w:val="007D4DB0"/>
    <w:rsid w:val="007D7F30"/>
    <w:rsid w:val="008040D3"/>
    <w:rsid w:val="00812523"/>
    <w:rsid w:val="0083186F"/>
    <w:rsid w:val="00831963"/>
    <w:rsid w:val="00850B88"/>
    <w:rsid w:val="0086704F"/>
    <w:rsid w:val="00884261"/>
    <w:rsid w:val="008921D5"/>
    <w:rsid w:val="00892AC3"/>
    <w:rsid w:val="008B7DDB"/>
    <w:rsid w:val="008D5223"/>
    <w:rsid w:val="008D6909"/>
    <w:rsid w:val="008F3F0F"/>
    <w:rsid w:val="009139D7"/>
    <w:rsid w:val="00940EE0"/>
    <w:rsid w:val="00944609"/>
    <w:rsid w:val="0096323A"/>
    <w:rsid w:val="0096608A"/>
    <w:rsid w:val="009702FA"/>
    <w:rsid w:val="00984233"/>
    <w:rsid w:val="00992A88"/>
    <w:rsid w:val="00993F38"/>
    <w:rsid w:val="009A473B"/>
    <w:rsid w:val="009B03B9"/>
    <w:rsid w:val="009C77BA"/>
    <w:rsid w:val="009D44E5"/>
    <w:rsid w:val="009E094B"/>
    <w:rsid w:val="00A12DFF"/>
    <w:rsid w:val="00A143F0"/>
    <w:rsid w:val="00A23431"/>
    <w:rsid w:val="00A35CC8"/>
    <w:rsid w:val="00A37BF7"/>
    <w:rsid w:val="00A45575"/>
    <w:rsid w:val="00A54F46"/>
    <w:rsid w:val="00A73932"/>
    <w:rsid w:val="00AA089B"/>
    <w:rsid w:val="00AD3974"/>
    <w:rsid w:val="00AF2760"/>
    <w:rsid w:val="00B11CF6"/>
    <w:rsid w:val="00B12726"/>
    <w:rsid w:val="00B22567"/>
    <w:rsid w:val="00B27B89"/>
    <w:rsid w:val="00B54CF0"/>
    <w:rsid w:val="00B62B2B"/>
    <w:rsid w:val="00B70489"/>
    <w:rsid w:val="00B847CB"/>
    <w:rsid w:val="00BB02A0"/>
    <w:rsid w:val="00BE0E5F"/>
    <w:rsid w:val="00BE0EE1"/>
    <w:rsid w:val="00BE3C88"/>
    <w:rsid w:val="00BF066D"/>
    <w:rsid w:val="00C10CBF"/>
    <w:rsid w:val="00C47CEE"/>
    <w:rsid w:val="00C738D6"/>
    <w:rsid w:val="00C73E44"/>
    <w:rsid w:val="00CA043B"/>
    <w:rsid w:val="00CD4AC8"/>
    <w:rsid w:val="00D149CB"/>
    <w:rsid w:val="00D423FB"/>
    <w:rsid w:val="00D57915"/>
    <w:rsid w:val="00D762EE"/>
    <w:rsid w:val="00DA6BCE"/>
    <w:rsid w:val="00DB7285"/>
    <w:rsid w:val="00E0724C"/>
    <w:rsid w:val="00E2647A"/>
    <w:rsid w:val="00E27EC6"/>
    <w:rsid w:val="00E477AC"/>
    <w:rsid w:val="00E667E3"/>
    <w:rsid w:val="00E772D5"/>
    <w:rsid w:val="00E827CE"/>
    <w:rsid w:val="00E843F9"/>
    <w:rsid w:val="00E91F43"/>
    <w:rsid w:val="00E92024"/>
    <w:rsid w:val="00EB6BFE"/>
    <w:rsid w:val="00EC1F1F"/>
    <w:rsid w:val="00ED2356"/>
    <w:rsid w:val="00ED611C"/>
    <w:rsid w:val="00EF42CE"/>
    <w:rsid w:val="00F22993"/>
    <w:rsid w:val="00F260DC"/>
    <w:rsid w:val="00F53032"/>
    <w:rsid w:val="00F76AA9"/>
    <w:rsid w:val="00F94572"/>
    <w:rsid w:val="00FA0BEC"/>
    <w:rsid w:val="00FA5039"/>
    <w:rsid w:val="00FA6A05"/>
    <w:rsid w:val="00FB2D29"/>
    <w:rsid w:val="00FD3BE1"/>
    <w:rsid w:val="00FD498C"/>
    <w:rsid w:val="00FE36F4"/>
    <w:rsid w:val="00FE53F3"/>
    <w:rsid w:val="00FE64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E01D7"/>
  <w15:docId w15:val="{A3469E21-A36A-4CDA-AE27-5B7FDFA9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2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10FD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10FDE"/>
  </w:style>
  <w:style w:type="paragraph" w:styleId="AltBilgi">
    <w:name w:val="footer"/>
    <w:basedOn w:val="Normal"/>
    <w:link w:val="AltBilgiChar"/>
    <w:uiPriority w:val="99"/>
    <w:semiHidden/>
    <w:unhideWhenUsed/>
    <w:rsid w:val="00310F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10FDE"/>
  </w:style>
  <w:style w:type="paragraph" w:styleId="ListeParagraf">
    <w:name w:val="List Paragraph"/>
    <w:basedOn w:val="Normal"/>
    <w:uiPriority w:val="34"/>
    <w:qFormat/>
    <w:rsid w:val="009D44E5"/>
    <w:pPr>
      <w:ind w:left="720"/>
      <w:contextualSpacing/>
    </w:pPr>
  </w:style>
  <w:style w:type="paragraph" w:styleId="NormalWeb">
    <w:name w:val="Normal (Web)"/>
    <w:basedOn w:val="Normal"/>
    <w:uiPriority w:val="99"/>
    <w:unhideWhenUsed/>
    <w:rsid w:val="000607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607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74D"/>
    <w:rPr>
      <w:rFonts w:ascii="Segoe UI" w:hAnsi="Segoe UI" w:cs="Segoe UI"/>
      <w:sz w:val="18"/>
      <w:szCs w:val="18"/>
    </w:rPr>
  </w:style>
  <w:style w:type="character" w:styleId="Gl">
    <w:name w:val="Strong"/>
    <w:basedOn w:val="VarsaylanParagrafYazTipi"/>
    <w:uiPriority w:val="22"/>
    <w:qFormat/>
    <w:rsid w:val="00F53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E67BE-BFFA-4250-AA78-1BC4E811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2116</Words>
  <Characters>12062</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odu_hp_27</dc:creator>
  <cp:lastModifiedBy>Gülay KEFELİ</cp:lastModifiedBy>
  <cp:revision>9</cp:revision>
  <cp:lastPrinted>2020-12-29T07:25:00Z</cp:lastPrinted>
  <dcterms:created xsi:type="dcterms:W3CDTF">2020-12-25T09:01:00Z</dcterms:created>
  <dcterms:modified xsi:type="dcterms:W3CDTF">2021-02-02T10:46:00Z</dcterms:modified>
</cp:coreProperties>
</file>